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19" w:rsidRDefault="00EA7219">
      <w:pPr>
        <w:pStyle w:val="BodyText"/>
        <w:rPr>
          <w:rFonts w:ascii="Times New Roman"/>
          <w:sz w:val="20"/>
        </w:rPr>
      </w:pPr>
      <w:bookmarkStart w:id="0" w:name="_GoBack"/>
      <w:bookmarkEnd w:id="0"/>
    </w:p>
    <w:p w:rsidR="00EA7219" w:rsidRDefault="00EA7219">
      <w:pPr>
        <w:pStyle w:val="BodyText"/>
        <w:spacing w:before="7"/>
        <w:rPr>
          <w:rFonts w:ascii="Times New Roman"/>
          <w:sz w:val="12"/>
        </w:rPr>
      </w:pPr>
    </w:p>
    <w:p w:rsidR="00EA7219" w:rsidRDefault="004E5D7C">
      <w:pPr>
        <w:pStyle w:val="BodyText"/>
        <w:ind w:left="3350"/>
        <w:rPr>
          <w:rFonts w:ascii="Times New Roman"/>
          <w:sz w:val="20"/>
        </w:rPr>
      </w:pPr>
      <w:r>
        <w:rPr>
          <w:rFonts w:ascii="Times New Roman"/>
          <w:noProof/>
          <w:sz w:val="20"/>
        </w:rPr>
        <w:drawing>
          <wp:inline distT="0" distB="0" distL="0" distR="0">
            <wp:extent cx="2635291" cy="9875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35291" cy="987551"/>
                    </a:xfrm>
                    <a:prstGeom prst="rect">
                      <a:avLst/>
                    </a:prstGeom>
                  </pic:spPr>
                </pic:pic>
              </a:graphicData>
            </a:graphic>
          </wp:inline>
        </w:drawing>
      </w:r>
    </w:p>
    <w:p w:rsidR="00EA7219" w:rsidRDefault="00EA7219">
      <w:pPr>
        <w:pStyle w:val="BodyText"/>
        <w:spacing w:before="6"/>
        <w:rPr>
          <w:rFonts w:ascii="Times New Roman"/>
          <w:sz w:val="17"/>
        </w:rPr>
      </w:pPr>
    </w:p>
    <w:p w:rsidR="00EA7219" w:rsidRDefault="004E5D7C">
      <w:pPr>
        <w:spacing w:before="100" w:line="305" w:lineRule="exact"/>
        <w:ind w:left="2531" w:right="2435"/>
        <w:jc w:val="center"/>
        <w:rPr>
          <w:b/>
          <w:sz w:val="26"/>
        </w:rPr>
      </w:pPr>
      <w:r>
        <w:rPr>
          <w:b/>
          <w:color w:val="000066"/>
          <w:sz w:val="26"/>
        </w:rPr>
        <w:t>DSA 6000: Data Science and Analytics - 3 Credits</w:t>
      </w:r>
    </w:p>
    <w:p w:rsidR="00EA7219" w:rsidRDefault="004E5D7C">
      <w:pPr>
        <w:ind w:left="3730" w:right="3627"/>
        <w:jc w:val="center"/>
        <w:rPr>
          <w:b/>
        </w:rPr>
      </w:pPr>
      <w:r>
        <w:rPr>
          <w:b/>
          <w:color w:val="000066"/>
        </w:rPr>
        <w:t>(Data Mining, Business Analytics) Course Syllabus - Fall 2018</w:t>
      </w:r>
    </w:p>
    <w:p w:rsidR="00EA7219" w:rsidRDefault="00EA7219">
      <w:pPr>
        <w:pStyle w:val="BodyText"/>
        <w:spacing w:before="2"/>
        <w:rPr>
          <w:b/>
          <w:sz w:val="26"/>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89"/>
        <w:gridCol w:w="8739"/>
      </w:tblGrid>
      <w:tr w:rsidR="00EA7219">
        <w:trPr>
          <w:trHeight w:hRule="exact" w:val="736"/>
        </w:trPr>
        <w:tc>
          <w:tcPr>
            <w:tcW w:w="1789" w:type="dxa"/>
          </w:tcPr>
          <w:p w:rsidR="00EA7219" w:rsidRDefault="004E5D7C">
            <w:pPr>
              <w:pStyle w:val="TableParagraph"/>
              <w:spacing w:line="234" w:lineRule="exact"/>
              <w:ind w:left="200"/>
              <w:rPr>
                <w:b/>
                <w:sz w:val="20"/>
              </w:rPr>
            </w:pPr>
            <w:r>
              <w:rPr>
                <w:b/>
                <w:color w:val="000066"/>
                <w:sz w:val="20"/>
              </w:rPr>
              <w:t>Instructor</w:t>
            </w:r>
            <w:r>
              <w:rPr>
                <w:b/>
                <w:color w:val="000080"/>
                <w:sz w:val="20"/>
              </w:rPr>
              <w:t>:</w:t>
            </w:r>
          </w:p>
        </w:tc>
        <w:tc>
          <w:tcPr>
            <w:tcW w:w="8739" w:type="dxa"/>
          </w:tcPr>
          <w:p w:rsidR="00EA7219" w:rsidRDefault="004E5D7C">
            <w:pPr>
              <w:pStyle w:val="TableParagraph"/>
              <w:spacing w:line="234" w:lineRule="exact"/>
              <w:ind w:left="30"/>
              <w:rPr>
                <w:sz w:val="20"/>
              </w:rPr>
            </w:pPr>
            <w:r>
              <w:rPr>
                <w:sz w:val="20"/>
              </w:rPr>
              <w:t>Yanchao Liu, Ph.D.</w:t>
            </w:r>
          </w:p>
          <w:p w:rsidR="00EA7219" w:rsidRDefault="004E5D7C">
            <w:pPr>
              <w:pStyle w:val="TableParagraph"/>
              <w:ind w:left="30" w:right="3027"/>
              <w:rPr>
                <w:sz w:val="20"/>
              </w:rPr>
            </w:pPr>
            <w:r>
              <w:rPr>
                <w:sz w:val="20"/>
              </w:rPr>
              <w:t xml:space="preserve">Assistant Professor, Industrial &amp; Systems Engineering Department </w:t>
            </w:r>
            <w:hyperlink r:id="rId8">
              <w:r>
                <w:rPr>
                  <w:sz w:val="20"/>
                </w:rPr>
                <w:t>yanchaoliu@wayne.edu</w:t>
              </w:r>
            </w:hyperlink>
            <w:r>
              <w:rPr>
                <w:sz w:val="20"/>
              </w:rPr>
              <w:t xml:space="preserve"> | Tel: (313) 577-3301</w:t>
            </w:r>
          </w:p>
        </w:tc>
      </w:tr>
      <w:tr w:rsidR="00EA7219">
        <w:trPr>
          <w:trHeight w:hRule="exact" w:val="544"/>
        </w:trPr>
        <w:tc>
          <w:tcPr>
            <w:tcW w:w="1789" w:type="dxa"/>
          </w:tcPr>
          <w:p w:rsidR="00EA7219" w:rsidRDefault="004E5D7C">
            <w:pPr>
              <w:pStyle w:val="TableParagraph"/>
              <w:spacing w:before="38"/>
              <w:ind w:left="200" w:right="62"/>
              <w:rPr>
                <w:b/>
                <w:sz w:val="20"/>
              </w:rPr>
            </w:pPr>
            <w:r>
              <w:rPr>
                <w:b/>
                <w:color w:val="000066"/>
                <w:w w:val="95"/>
                <w:sz w:val="20"/>
              </w:rPr>
              <w:t>Teaching Assistant</w:t>
            </w:r>
          </w:p>
        </w:tc>
        <w:tc>
          <w:tcPr>
            <w:tcW w:w="8739" w:type="dxa"/>
          </w:tcPr>
          <w:p w:rsidR="00EA7219" w:rsidRDefault="004E5D7C">
            <w:pPr>
              <w:pStyle w:val="TableParagraph"/>
              <w:spacing w:before="33"/>
              <w:ind w:left="30"/>
              <w:rPr>
                <w:rFonts w:ascii="Times New Roman"/>
                <w:sz w:val="20"/>
              </w:rPr>
            </w:pPr>
            <w:r>
              <w:rPr>
                <w:sz w:val="20"/>
              </w:rPr>
              <w:t xml:space="preserve">Elham Taghizadeh, Ph.D. Student, </w:t>
            </w:r>
            <w:r>
              <w:rPr>
                <w:rFonts w:ascii="Times New Roman"/>
                <w:color w:val="090909"/>
                <w:sz w:val="20"/>
              </w:rPr>
              <w:t>Office location: ISE Building Room 1063.</w:t>
            </w:r>
          </w:p>
          <w:p w:rsidR="00EA7219" w:rsidRDefault="004E5D7C">
            <w:pPr>
              <w:pStyle w:val="TableParagraph"/>
              <w:spacing w:before="5"/>
              <w:ind w:left="30"/>
              <w:rPr>
                <w:sz w:val="20"/>
              </w:rPr>
            </w:pPr>
            <w:hyperlink r:id="rId9">
              <w:r>
                <w:rPr>
                  <w:sz w:val="20"/>
                </w:rPr>
                <w:t>Elham.taghizadeh@wayne.edu</w:t>
              </w:r>
            </w:hyperlink>
          </w:p>
        </w:tc>
      </w:tr>
      <w:tr w:rsidR="00EA7219">
        <w:trPr>
          <w:trHeight w:hRule="exact" w:val="306"/>
        </w:trPr>
        <w:tc>
          <w:tcPr>
            <w:tcW w:w="1789" w:type="dxa"/>
          </w:tcPr>
          <w:p w:rsidR="00EA7219" w:rsidRDefault="004E5D7C">
            <w:pPr>
              <w:pStyle w:val="TableParagraph"/>
              <w:spacing w:before="35"/>
              <w:ind w:left="200"/>
              <w:rPr>
                <w:b/>
                <w:sz w:val="20"/>
              </w:rPr>
            </w:pPr>
            <w:r>
              <w:rPr>
                <w:b/>
                <w:color w:val="000066"/>
                <w:sz w:val="20"/>
              </w:rPr>
              <w:t>Time &amp; Location:</w:t>
            </w:r>
          </w:p>
        </w:tc>
        <w:tc>
          <w:tcPr>
            <w:tcW w:w="8739" w:type="dxa"/>
          </w:tcPr>
          <w:p w:rsidR="00EA7219" w:rsidRDefault="004E5D7C">
            <w:pPr>
              <w:pStyle w:val="TableParagraph"/>
              <w:spacing w:before="28"/>
              <w:ind w:left="30"/>
              <w:rPr>
                <w:rFonts w:ascii="Times New Roman" w:hAnsi="Times New Roman"/>
                <w:sz w:val="20"/>
              </w:rPr>
            </w:pPr>
            <w:r>
              <w:rPr>
                <w:rFonts w:ascii="Times New Roman" w:hAnsi="Times New Roman"/>
                <w:sz w:val="20"/>
              </w:rPr>
              <w:t xml:space="preserve">Tuesday &amp; Thursday 5:30 – 6:45 pm, Room </w:t>
            </w:r>
            <w:hyperlink r:id="rId10">
              <w:r>
                <w:rPr>
                  <w:rFonts w:ascii="Times New Roman" w:hAnsi="Times New Roman"/>
                  <w:sz w:val="20"/>
                </w:rPr>
                <w:t>1107, Old Main (MAIN</w:t>
              </w:r>
            </w:hyperlink>
            <w:r>
              <w:rPr>
                <w:rFonts w:ascii="Times New Roman" w:hAnsi="Times New Roman"/>
                <w:sz w:val="20"/>
              </w:rPr>
              <w:t>), 4841 Cass Ave.</w:t>
            </w:r>
          </w:p>
        </w:tc>
      </w:tr>
      <w:tr w:rsidR="00EA7219">
        <w:trPr>
          <w:trHeight w:hRule="exact" w:val="307"/>
        </w:trPr>
        <w:tc>
          <w:tcPr>
            <w:tcW w:w="1789" w:type="dxa"/>
          </w:tcPr>
          <w:p w:rsidR="00EA7219" w:rsidRDefault="004E5D7C">
            <w:pPr>
              <w:pStyle w:val="TableParagraph"/>
              <w:spacing w:before="36"/>
              <w:ind w:left="200"/>
              <w:rPr>
                <w:b/>
                <w:sz w:val="20"/>
              </w:rPr>
            </w:pPr>
            <w:r>
              <w:rPr>
                <w:b/>
                <w:color w:val="000066"/>
                <w:sz w:val="20"/>
              </w:rPr>
              <w:t>Office Hours:</w:t>
            </w:r>
          </w:p>
        </w:tc>
        <w:tc>
          <w:tcPr>
            <w:tcW w:w="8739" w:type="dxa"/>
          </w:tcPr>
          <w:p w:rsidR="00EA7219" w:rsidRDefault="004E5D7C">
            <w:pPr>
              <w:pStyle w:val="TableParagraph"/>
              <w:spacing w:before="36"/>
              <w:ind w:left="30"/>
              <w:rPr>
                <w:sz w:val="20"/>
              </w:rPr>
            </w:pPr>
            <w:r>
              <w:rPr>
                <w:sz w:val="20"/>
              </w:rPr>
              <w:t>By Appointment, Room 2169, 4815 Fourth Street (MEB), Wayne State University, Detroit, MI 48202</w:t>
            </w:r>
          </w:p>
        </w:tc>
      </w:tr>
      <w:tr w:rsidR="00EA7219">
        <w:trPr>
          <w:trHeight w:hRule="exact" w:val="307"/>
        </w:trPr>
        <w:tc>
          <w:tcPr>
            <w:tcW w:w="1789" w:type="dxa"/>
          </w:tcPr>
          <w:p w:rsidR="00EA7219" w:rsidRDefault="004E5D7C">
            <w:pPr>
              <w:pStyle w:val="TableParagraph"/>
              <w:spacing w:before="36"/>
              <w:ind w:left="200"/>
              <w:rPr>
                <w:b/>
                <w:sz w:val="20"/>
              </w:rPr>
            </w:pPr>
            <w:r>
              <w:rPr>
                <w:b/>
                <w:color w:val="000066"/>
                <w:sz w:val="20"/>
              </w:rPr>
              <w:t>Web Sites:</w:t>
            </w:r>
          </w:p>
        </w:tc>
        <w:tc>
          <w:tcPr>
            <w:tcW w:w="8739" w:type="dxa"/>
          </w:tcPr>
          <w:p w:rsidR="00EA7219" w:rsidRDefault="004E5D7C">
            <w:pPr>
              <w:pStyle w:val="TableParagraph"/>
              <w:spacing w:before="36"/>
              <w:ind w:left="30"/>
              <w:rPr>
                <w:sz w:val="20"/>
              </w:rPr>
            </w:pPr>
            <w:hyperlink r:id="rId11">
              <w:r>
                <w:rPr>
                  <w:color w:val="0000FF"/>
                  <w:sz w:val="20"/>
                  <w:u w:val="single" w:color="0000FF"/>
                </w:rPr>
                <w:t>http://canvas.wayne.edu</w:t>
              </w:r>
            </w:hyperlink>
          </w:p>
        </w:tc>
      </w:tr>
      <w:tr w:rsidR="00EA7219">
        <w:trPr>
          <w:trHeight w:hRule="exact" w:val="1009"/>
        </w:trPr>
        <w:tc>
          <w:tcPr>
            <w:tcW w:w="1789" w:type="dxa"/>
          </w:tcPr>
          <w:p w:rsidR="00EA7219" w:rsidRDefault="004E5D7C">
            <w:pPr>
              <w:pStyle w:val="TableParagraph"/>
              <w:spacing w:before="36"/>
              <w:ind w:left="200"/>
              <w:rPr>
                <w:b/>
                <w:sz w:val="20"/>
              </w:rPr>
            </w:pPr>
            <w:r>
              <w:rPr>
                <w:b/>
                <w:color w:val="000066"/>
                <w:sz w:val="20"/>
              </w:rPr>
              <w:t>Description:</w:t>
            </w:r>
          </w:p>
        </w:tc>
        <w:tc>
          <w:tcPr>
            <w:tcW w:w="8739" w:type="dxa"/>
          </w:tcPr>
          <w:p w:rsidR="00EA7219" w:rsidRDefault="004E5D7C">
            <w:pPr>
              <w:pStyle w:val="TableParagraph"/>
              <w:spacing w:before="36"/>
              <w:ind w:left="30" w:right="181"/>
              <w:rPr>
                <w:sz w:val="20"/>
              </w:rPr>
            </w:pPr>
            <w:r>
              <w:rPr>
                <w:sz w:val="20"/>
              </w:rPr>
              <w:t>A fundamental course covering basic data science and analytics concepts through case studies, success stories, and a semester project that cuts across all course modules. Students will be exposed to a variety of techniques and software tools for data explo</w:t>
            </w:r>
            <w:r>
              <w:rPr>
                <w:sz w:val="20"/>
              </w:rPr>
              <w:t>ration and modeling. Open to Data Science and Business Analytics majors only.</w:t>
            </w:r>
          </w:p>
        </w:tc>
      </w:tr>
      <w:tr w:rsidR="00EA7219">
        <w:trPr>
          <w:trHeight w:hRule="exact" w:val="1948"/>
        </w:trPr>
        <w:tc>
          <w:tcPr>
            <w:tcW w:w="1789" w:type="dxa"/>
          </w:tcPr>
          <w:p w:rsidR="00EA7219" w:rsidRDefault="004E5D7C">
            <w:pPr>
              <w:pStyle w:val="TableParagraph"/>
              <w:spacing w:before="35"/>
              <w:ind w:left="200" w:right="62"/>
              <w:rPr>
                <w:b/>
                <w:sz w:val="20"/>
              </w:rPr>
            </w:pPr>
            <w:r>
              <w:rPr>
                <w:b/>
                <w:color w:val="000066"/>
                <w:sz w:val="20"/>
              </w:rPr>
              <w:t>Course Learning Outcomes:</w:t>
            </w:r>
          </w:p>
        </w:tc>
        <w:tc>
          <w:tcPr>
            <w:tcW w:w="8739" w:type="dxa"/>
          </w:tcPr>
          <w:p w:rsidR="00EA7219" w:rsidRDefault="004E5D7C">
            <w:pPr>
              <w:pStyle w:val="TableParagraph"/>
              <w:spacing w:before="35"/>
              <w:ind w:left="30"/>
              <w:rPr>
                <w:sz w:val="20"/>
              </w:rPr>
            </w:pPr>
            <w:r>
              <w:rPr>
                <w:sz w:val="20"/>
              </w:rPr>
              <w:t>After completing the course, students should be able to:</w:t>
            </w:r>
          </w:p>
          <w:p w:rsidR="00EA7219" w:rsidRDefault="004E5D7C">
            <w:pPr>
              <w:pStyle w:val="TableParagraph"/>
              <w:numPr>
                <w:ilvl w:val="0"/>
                <w:numId w:val="4"/>
              </w:numPr>
              <w:tabs>
                <w:tab w:val="left" w:pos="390"/>
                <w:tab w:val="left" w:pos="391"/>
              </w:tabs>
              <w:spacing w:before="1"/>
              <w:ind w:right="528"/>
              <w:rPr>
                <w:sz w:val="20"/>
              </w:rPr>
            </w:pPr>
            <w:r>
              <w:rPr>
                <w:sz w:val="20"/>
              </w:rPr>
              <w:t>Discuss the elements of a data science and analytics project life-cycle, from business need to solution</w:t>
            </w:r>
            <w:r>
              <w:rPr>
                <w:spacing w:val="-12"/>
                <w:sz w:val="20"/>
              </w:rPr>
              <w:t xml:space="preserve"> </w:t>
            </w:r>
            <w:r>
              <w:rPr>
                <w:sz w:val="20"/>
              </w:rPr>
              <w:t>deployment</w:t>
            </w:r>
          </w:p>
          <w:p w:rsidR="00EA7219" w:rsidRDefault="004E5D7C">
            <w:pPr>
              <w:pStyle w:val="TableParagraph"/>
              <w:numPr>
                <w:ilvl w:val="0"/>
                <w:numId w:val="4"/>
              </w:numPr>
              <w:tabs>
                <w:tab w:val="left" w:pos="390"/>
                <w:tab w:val="left" w:pos="391"/>
              </w:tabs>
              <w:spacing w:line="233" w:lineRule="exact"/>
              <w:rPr>
                <w:sz w:val="20"/>
              </w:rPr>
            </w:pPr>
            <w:r>
              <w:rPr>
                <w:sz w:val="20"/>
              </w:rPr>
              <w:t>Understand</w:t>
            </w:r>
            <w:r>
              <w:rPr>
                <w:spacing w:val="-3"/>
                <w:sz w:val="20"/>
              </w:rPr>
              <w:t xml:space="preserve"> </w:t>
            </w:r>
            <w:r>
              <w:rPr>
                <w:sz w:val="20"/>
              </w:rPr>
              <w:t>core</w:t>
            </w:r>
            <w:r>
              <w:rPr>
                <w:spacing w:val="-6"/>
                <w:sz w:val="20"/>
              </w:rPr>
              <w:t xml:space="preserve"> </w:t>
            </w:r>
            <w:r>
              <w:rPr>
                <w:sz w:val="20"/>
              </w:rPr>
              <w:t>data</w:t>
            </w:r>
            <w:r>
              <w:rPr>
                <w:spacing w:val="-4"/>
                <w:sz w:val="20"/>
              </w:rPr>
              <w:t xml:space="preserve"> </w:t>
            </w:r>
            <w:r>
              <w:rPr>
                <w:sz w:val="20"/>
              </w:rPr>
              <w:t>science</w:t>
            </w:r>
            <w:r>
              <w:rPr>
                <w:spacing w:val="-6"/>
                <w:sz w:val="20"/>
              </w:rPr>
              <w:t xml:space="preserve"> </w:t>
            </w:r>
            <w:r>
              <w:rPr>
                <w:sz w:val="20"/>
              </w:rPr>
              <w:t>and</w:t>
            </w:r>
            <w:r>
              <w:rPr>
                <w:spacing w:val="-3"/>
                <w:sz w:val="20"/>
              </w:rPr>
              <w:t xml:space="preserve"> </w:t>
            </w:r>
            <w:r>
              <w:rPr>
                <w:sz w:val="20"/>
              </w:rPr>
              <w:t>analytics</w:t>
            </w:r>
            <w:r>
              <w:rPr>
                <w:spacing w:val="-4"/>
                <w:sz w:val="20"/>
              </w:rPr>
              <w:t xml:space="preserve"> </w:t>
            </w:r>
            <w:r>
              <w:rPr>
                <w:sz w:val="20"/>
              </w:rPr>
              <w:t>philosophy,</w:t>
            </w:r>
            <w:r>
              <w:rPr>
                <w:spacing w:val="-1"/>
                <w:sz w:val="20"/>
              </w:rPr>
              <w:t xml:space="preserve"> </w:t>
            </w:r>
            <w:r>
              <w:rPr>
                <w:sz w:val="20"/>
              </w:rPr>
              <w:t>methodology</w:t>
            </w:r>
            <w:r>
              <w:rPr>
                <w:spacing w:val="-5"/>
                <w:sz w:val="20"/>
              </w:rPr>
              <w:t xml:space="preserve"> </w:t>
            </w:r>
            <w:r>
              <w:rPr>
                <w:sz w:val="20"/>
              </w:rPr>
              <w:t>and</w:t>
            </w:r>
            <w:r>
              <w:rPr>
                <w:spacing w:val="-5"/>
                <w:sz w:val="20"/>
              </w:rPr>
              <w:t xml:space="preserve"> </w:t>
            </w:r>
            <w:r>
              <w:rPr>
                <w:sz w:val="20"/>
              </w:rPr>
              <w:t>tools</w:t>
            </w:r>
          </w:p>
          <w:p w:rsidR="00EA7219" w:rsidRDefault="004E5D7C">
            <w:pPr>
              <w:pStyle w:val="TableParagraph"/>
              <w:numPr>
                <w:ilvl w:val="0"/>
                <w:numId w:val="4"/>
              </w:numPr>
              <w:tabs>
                <w:tab w:val="left" w:pos="390"/>
                <w:tab w:val="left" w:pos="391"/>
              </w:tabs>
              <w:rPr>
                <w:sz w:val="20"/>
              </w:rPr>
            </w:pPr>
            <w:r>
              <w:rPr>
                <w:sz w:val="20"/>
              </w:rPr>
              <w:t>Apply</w:t>
            </w:r>
            <w:r>
              <w:rPr>
                <w:spacing w:val="-5"/>
                <w:sz w:val="20"/>
              </w:rPr>
              <w:t xml:space="preserve"> </w:t>
            </w:r>
            <w:r>
              <w:rPr>
                <w:sz w:val="20"/>
              </w:rPr>
              <w:t>statistical</w:t>
            </w:r>
            <w:r>
              <w:rPr>
                <w:spacing w:val="-4"/>
                <w:sz w:val="20"/>
              </w:rPr>
              <w:t xml:space="preserve"> </w:t>
            </w:r>
            <w:r>
              <w:rPr>
                <w:sz w:val="20"/>
              </w:rPr>
              <w:t>modeling</w:t>
            </w:r>
            <w:r>
              <w:rPr>
                <w:spacing w:val="-3"/>
                <w:sz w:val="20"/>
              </w:rPr>
              <w:t xml:space="preserve"> </w:t>
            </w:r>
            <w:r>
              <w:rPr>
                <w:sz w:val="20"/>
              </w:rPr>
              <w:t>and</w:t>
            </w:r>
            <w:r>
              <w:rPr>
                <w:spacing w:val="-3"/>
                <w:sz w:val="20"/>
              </w:rPr>
              <w:t xml:space="preserve"> </w:t>
            </w:r>
            <w:r>
              <w:rPr>
                <w:sz w:val="20"/>
              </w:rPr>
              <w:t>OR</w:t>
            </w:r>
            <w:r>
              <w:rPr>
                <w:spacing w:val="-4"/>
                <w:sz w:val="20"/>
              </w:rPr>
              <w:t xml:space="preserve"> </w:t>
            </w:r>
            <w:r>
              <w:rPr>
                <w:sz w:val="20"/>
              </w:rPr>
              <w:t>techniques</w:t>
            </w:r>
            <w:r>
              <w:rPr>
                <w:spacing w:val="-2"/>
                <w:sz w:val="20"/>
              </w:rPr>
              <w:t xml:space="preserve"> </w:t>
            </w:r>
            <w:r>
              <w:rPr>
                <w:sz w:val="20"/>
              </w:rPr>
              <w:t>to</w:t>
            </w:r>
            <w:r>
              <w:rPr>
                <w:spacing w:val="-5"/>
                <w:sz w:val="20"/>
              </w:rPr>
              <w:t xml:space="preserve"> </w:t>
            </w:r>
            <w:r>
              <w:rPr>
                <w:sz w:val="20"/>
              </w:rPr>
              <w:t>tackle</w:t>
            </w:r>
            <w:r>
              <w:rPr>
                <w:spacing w:val="-6"/>
                <w:sz w:val="20"/>
              </w:rPr>
              <w:t xml:space="preserve"> </w:t>
            </w:r>
            <w:r>
              <w:rPr>
                <w:sz w:val="20"/>
              </w:rPr>
              <w:t>various</w:t>
            </w:r>
            <w:r>
              <w:rPr>
                <w:spacing w:val="-4"/>
                <w:sz w:val="20"/>
              </w:rPr>
              <w:t xml:space="preserve"> </w:t>
            </w:r>
            <w:r>
              <w:rPr>
                <w:sz w:val="20"/>
              </w:rPr>
              <w:t>a</w:t>
            </w:r>
            <w:r>
              <w:rPr>
                <w:sz w:val="20"/>
              </w:rPr>
              <w:t>spects</w:t>
            </w:r>
            <w:r>
              <w:rPr>
                <w:spacing w:val="-2"/>
                <w:sz w:val="20"/>
              </w:rPr>
              <w:t xml:space="preserve"> </w:t>
            </w:r>
            <w:r>
              <w:rPr>
                <w:sz w:val="20"/>
              </w:rPr>
              <w:t>of</w:t>
            </w:r>
            <w:r>
              <w:rPr>
                <w:spacing w:val="-6"/>
                <w:sz w:val="20"/>
              </w:rPr>
              <w:t xml:space="preserve"> </w:t>
            </w:r>
            <w:r>
              <w:rPr>
                <w:sz w:val="20"/>
              </w:rPr>
              <w:t>analytics</w:t>
            </w:r>
            <w:r>
              <w:rPr>
                <w:spacing w:val="-4"/>
                <w:sz w:val="20"/>
              </w:rPr>
              <w:t xml:space="preserve"> </w:t>
            </w:r>
            <w:r>
              <w:rPr>
                <w:sz w:val="20"/>
              </w:rPr>
              <w:t>projects</w:t>
            </w:r>
          </w:p>
          <w:p w:rsidR="00EA7219" w:rsidRDefault="004E5D7C">
            <w:pPr>
              <w:pStyle w:val="TableParagraph"/>
              <w:numPr>
                <w:ilvl w:val="0"/>
                <w:numId w:val="4"/>
              </w:numPr>
              <w:tabs>
                <w:tab w:val="left" w:pos="390"/>
                <w:tab w:val="left" w:pos="391"/>
              </w:tabs>
              <w:ind w:left="30" w:right="239" w:firstLine="0"/>
              <w:rPr>
                <w:sz w:val="20"/>
              </w:rPr>
            </w:pPr>
            <w:r>
              <w:rPr>
                <w:sz w:val="20"/>
              </w:rPr>
              <w:t>Make analytics actionable and effectively engage business users and communicate findings Students</w:t>
            </w:r>
            <w:r>
              <w:rPr>
                <w:spacing w:val="-2"/>
                <w:sz w:val="20"/>
              </w:rPr>
              <w:t xml:space="preserve"> </w:t>
            </w:r>
            <w:r>
              <w:rPr>
                <w:sz w:val="20"/>
              </w:rPr>
              <w:t>will</w:t>
            </w:r>
            <w:r>
              <w:rPr>
                <w:spacing w:val="-3"/>
                <w:sz w:val="20"/>
              </w:rPr>
              <w:t xml:space="preserve"> </w:t>
            </w:r>
            <w:r>
              <w:rPr>
                <w:sz w:val="20"/>
              </w:rPr>
              <w:t>also</w:t>
            </w:r>
            <w:r>
              <w:rPr>
                <w:spacing w:val="-4"/>
                <w:sz w:val="20"/>
              </w:rPr>
              <w:t xml:space="preserve"> </w:t>
            </w:r>
            <w:r>
              <w:rPr>
                <w:sz w:val="20"/>
              </w:rPr>
              <w:t>be</w:t>
            </w:r>
            <w:r>
              <w:rPr>
                <w:spacing w:val="-3"/>
                <w:sz w:val="20"/>
              </w:rPr>
              <w:t xml:space="preserve"> </w:t>
            </w:r>
            <w:r>
              <w:rPr>
                <w:sz w:val="20"/>
              </w:rPr>
              <w:t>exposed</w:t>
            </w:r>
            <w:r>
              <w:rPr>
                <w:spacing w:val="-4"/>
                <w:sz w:val="20"/>
              </w:rPr>
              <w:t xml:space="preserve"> </w:t>
            </w:r>
            <w:r>
              <w:rPr>
                <w:sz w:val="20"/>
              </w:rPr>
              <w:t>to</w:t>
            </w:r>
            <w:r>
              <w:rPr>
                <w:spacing w:val="-2"/>
                <w:sz w:val="20"/>
              </w:rPr>
              <w:t xml:space="preserve"> </w:t>
            </w:r>
            <w:r>
              <w:rPr>
                <w:sz w:val="20"/>
              </w:rPr>
              <w:t>emerging</w:t>
            </w:r>
            <w:r>
              <w:rPr>
                <w:spacing w:val="-4"/>
                <w:sz w:val="20"/>
              </w:rPr>
              <w:t xml:space="preserve"> </w:t>
            </w:r>
            <w:r>
              <w:rPr>
                <w:sz w:val="20"/>
              </w:rPr>
              <w:t>trends,</w:t>
            </w:r>
            <w:r>
              <w:rPr>
                <w:spacing w:val="-2"/>
                <w:sz w:val="20"/>
              </w:rPr>
              <w:t xml:space="preserve"> </w:t>
            </w:r>
            <w:r>
              <w:rPr>
                <w:sz w:val="20"/>
              </w:rPr>
              <w:t>new</w:t>
            </w:r>
            <w:r>
              <w:rPr>
                <w:spacing w:val="-5"/>
                <w:sz w:val="20"/>
              </w:rPr>
              <w:t xml:space="preserve"> </w:t>
            </w:r>
            <w:r>
              <w:rPr>
                <w:sz w:val="20"/>
              </w:rPr>
              <w:t>software</w:t>
            </w:r>
            <w:r>
              <w:rPr>
                <w:spacing w:val="-3"/>
                <w:sz w:val="20"/>
              </w:rPr>
              <w:t xml:space="preserve"> </w:t>
            </w:r>
            <w:r>
              <w:rPr>
                <w:sz w:val="20"/>
              </w:rPr>
              <w:t>tools</w:t>
            </w:r>
            <w:r>
              <w:rPr>
                <w:spacing w:val="-3"/>
                <w:sz w:val="20"/>
              </w:rPr>
              <w:t xml:space="preserve"> </w:t>
            </w:r>
            <w:r>
              <w:rPr>
                <w:sz w:val="20"/>
              </w:rPr>
              <w:t>and</w:t>
            </w:r>
            <w:r>
              <w:rPr>
                <w:spacing w:val="-2"/>
                <w:sz w:val="20"/>
              </w:rPr>
              <w:t xml:space="preserve"> </w:t>
            </w:r>
            <w:r>
              <w:rPr>
                <w:sz w:val="20"/>
              </w:rPr>
              <w:t>best</w:t>
            </w:r>
            <w:r>
              <w:rPr>
                <w:spacing w:val="-2"/>
                <w:sz w:val="20"/>
              </w:rPr>
              <w:t xml:space="preserve"> </w:t>
            </w:r>
            <w:r>
              <w:rPr>
                <w:sz w:val="20"/>
              </w:rPr>
              <w:t>business</w:t>
            </w:r>
            <w:r>
              <w:rPr>
                <w:spacing w:val="-3"/>
                <w:sz w:val="20"/>
              </w:rPr>
              <w:t xml:space="preserve"> </w:t>
            </w:r>
            <w:r>
              <w:rPr>
                <w:sz w:val="20"/>
              </w:rPr>
              <w:t>practices</w:t>
            </w:r>
            <w:r>
              <w:rPr>
                <w:spacing w:val="-3"/>
                <w:sz w:val="20"/>
              </w:rPr>
              <w:t xml:space="preserve"> </w:t>
            </w:r>
            <w:r>
              <w:rPr>
                <w:sz w:val="20"/>
              </w:rPr>
              <w:t>in the DSA area via homework assignments and case</w:t>
            </w:r>
            <w:r>
              <w:rPr>
                <w:spacing w:val="-21"/>
                <w:sz w:val="20"/>
              </w:rPr>
              <w:t xml:space="preserve"> </w:t>
            </w:r>
            <w:r>
              <w:rPr>
                <w:sz w:val="20"/>
              </w:rPr>
              <w:t>studies</w:t>
            </w:r>
          </w:p>
        </w:tc>
      </w:tr>
      <w:tr w:rsidR="00EA7219">
        <w:trPr>
          <w:trHeight w:hRule="exact" w:val="307"/>
        </w:trPr>
        <w:tc>
          <w:tcPr>
            <w:tcW w:w="1789" w:type="dxa"/>
          </w:tcPr>
          <w:p w:rsidR="00EA7219" w:rsidRDefault="004E5D7C">
            <w:pPr>
              <w:pStyle w:val="TableParagraph"/>
              <w:spacing w:before="36"/>
              <w:ind w:left="200"/>
              <w:rPr>
                <w:b/>
                <w:sz w:val="20"/>
              </w:rPr>
            </w:pPr>
            <w:r>
              <w:rPr>
                <w:b/>
                <w:color w:val="000066"/>
                <w:sz w:val="20"/>
              </w:rPr>
              <w:t>Prerequisites:</w:t>
            </w:r>
          </w:p>
        </w:tc>
        <w:tc>
          <w:tcPr>
            <w:tcW w:w="8739" w:type="dxa"/>
          </w:tcPr>
          <w:p w:rsidR="00EA7219" w:rsidRDefault="004E5D7C">
            <w:pPr>
              <w:pStyle w:val="TableParagraph"/>
              <w:spacing w:before="36"/>
              <w:ind w:left="30"/>
              <w:rPr>
                <w:sz w:val="20"/>
              </w:rPr>
            </w:pPr>
            <w:r>
              <w:rPr>
                <w:sz w:val="20"/>
              </w:rPr>
              <w:t>College-level linear algebra, calculus and statistics. Familiarity with a programming language.</w:t>
            </w:r>
          </w:p>
        </w:tc>
      </w:tr>
      <w:tr w:rsidR="00EA7219">
        <w:trPr>
          <w:trHeight w:hRule="exact" w:val="540"/>
        </w:trPr>
        <w:tc>
          <w:tcPr>
            <w:tcW w:w="1789" w:type="dxa"/>
          </w:tcPr>
          <w:p w:rsidR="00EA7219" w:rsidRDefault="004E5D7C">
            <w:pPr>
              <w:pStyle w:val="TableParagraph"/>
              <w:spacing w:before="36"/>
              <w:ind w:left="200"/>
              <w:rPr>
                <w:b/>
                <w:sz w:val="20"/>
              </w:rPr>
            </w:pPr>
            <w:r>
              <w:rPr>
                <w:b/>
                <w:color w:val="000066"/>
                <w:sz w:val="20"/>
              </w:rPr>
              <w:t>Textbook:</w:t>
            </w:r>
          </w:p>
        </w:tc>
        <w:tc>
          <w:tcPr>
            <w:tcW w:w="8739" w:type="dxa"/>
          </w:tcPr>
          <w:p w:rsidR="00EA7219" w:rsidRDefault="004E5D7C">
            <w:pPr>
              <w:pStyle w:val="TableParagraph"/>
              <w:spacing w:before="36"/>
              <w:ind w:left="390" w:right="423" w:hanging="360"/>
              <w:rPr>
                <w:sz w:val="20"/>
              </w:rPr>
            </w:pPr>
            <w:r>
              <w:rPr>
                <w:sz w:val="20"/>
              </w:rPr>
              <w:t xml:space="preserve">James, Witten, Hastie and Tibshirani, </w:t>
            </w:r>
            <w:r>
              <w:rPr>
                <w:i/>
                <w:sz w:val="20"/>
              </w:rPr>
              <w:t>An Introduction to Statistical Learning with Applications in R (ISLR)</w:t>
            </w:r>
            <w:r>
              <w:rPr>
                <w:sz w:val="20"/>
              </w:rPr>
              <w:t>. [</w:t>
            </w:r>
            <w:hyperlink r:id="rId12">
              <w:r>
                <w:rPr>
                  <w:color w:val="0000FF"/>
                  <w:sz w:val="20"/>
                  <w:u w:val="single" w:color="0000FF"/>
                </w:rPr>
                <w:t>Free PDF</w:t>
              </w:r>
            </w:hyperlink>
            <w:r>
              <w:rPr>
                <w:sz w:val="20"/>
              </w:rPr>
              <w:t>] or buy a hard copy at WSU Bookstore.</w:t>
            </w:r>
          </w:p>
        </w:tc>
      </w:tr>
      <w:tr w:rsidR="00EA7219">
        <w:trPr>
          <w:trHeight w:hRule="exact" w:val="1831"/>
        </w:trPr>
        <w:tc>
          <w:tcPr>
            <w:tcW w:w="1789" w:type="dxa"/>
          </w:tcPr>
          <w:p w:rsidR="00EA7219" w:rsidRDefault="004E5D7C">
            <w:pPr>
              <w:pStyle w:val="TableParagraph"/>
              <w:spacing w:before="36"/>
              <w:ind w:left="200"/>
              <w:rPr>
                <w:b/>
                <w:sz w:val="20"/>
              </w:rPr>
            </w:pPr>
            <w:r>
              <w:rPr>
                <w:b/>
                <w:color w:val="000066"/>
                <w:sz w:val="20"/>
              </w:rPr>
              <w:t>References:</w:t>
            </w:r>
          </w:p>
        </w:tc>
        <w:tc>
          <w:tcPr>
            <w:tcW w:w="8739" w:type="dxa"/>
          </w:tcPr>
          <w:p w:rsidR="00EA7219" w:rsidRDefault="004E5D7C">
            <w:pPr>
              <w:pStyle w:val="TableParagraph"/>
              <w:spacing w:before="36"/>
              <w:ind w:left="390" w:right="1007" w:hanging="360"/>
              <w:rPr>
                <w:sz w:val="20"/>
              </w:rPr>
            </w:pPr>
            <w:r>
              <w:rPr>
                <w:sz w:val="20"/>
              </w:rPr>
              <w:t xml:space="preserve">Bishop, C. </w:t>
            </w:r>
            <w:r>
              <w:rPr>
                <w:i/>
                <w:sz w:val="20"/>
              </w:rPr>
              <w:t>Pattern Recognition and Machine Learning</w:t>
            </w:r>
            <w:r>
              <w:rPr>
                <w:sz w:val="20"/>
              </w:rPr>
              <w:t>. Springer, NY: New York, 2007 (ISBN: 0387310738). [</w:t>
            </w:r>
            <w:hyperlink r:id="rId13">
              <w:r>
                <w:rPr>
                  <w:color w:val="0000FF"/>
                  <w:sz w:val="20"/>
                  <w:u w:val="single" w:color="0000FF"/>
                </w:rPr>
                <w:t>Fre</w:t>
              </w:r>
              <w:r>
                <w:rPr>
                  <w:color w:val="0000FF"/>
                  <w:sz w:val="20"/>
                  <w:u w:val="single" w:color="0000FF"/>
                </w:rPr>
                <w:t>e PDF</w:t>
              </w:r>
            </w:hyperlink>
            <w:r>
              <w:rPr>
                <w:sz w:val="20"/>
              </w:rPr>
              <w:t>] or buy a hard copy at WSU Bookstore.</w:t>
            </w:r>
          </w:p>
          <w:p w:rsidR="00EA7219" w:rsidRDefault="004E5D7C">
            <w:pPr>
              <w:pStyle w:val="TableParagraph"/>
              <w:ind w:left="390" w:right="483" w:hanging="360"/>
              <w:rPr>
                <w:sz w:val="20"/>
              </w:rPr>
            </w:pPr>
            <w:r>
              <w:rPr>
                <w:sz w:val="20"/>
              </w:rPr>
              <w:t>Provost and Fawcett, Data Science for Business - What You Need to Know about Data Mining and Data-Analytic Thinking, O’REILLY, 2013</w:t>
            </w:r>
          </w:p>
          <w:p w:rsidR="00EA7219" w:rsidRDefault="004E5D7C">
            <w:pPr>
              <w:pStyle w:val="TableParagraph"/>
              <w:spacing w:before="120"/>
              <w:ind w:left="30" w:right="220"/>
              <w:rPr>
                <w:sz w:val="20"/>
              </w:rPr>
            </w:pPr>
            <w:r>
              <w:rPr>
                <w:sz w:val="20"/>
              </w:rPr>
              <w:t>Additional tutorials and journal papers will be distributed in the class as needed to complement the material from the textbooks in the areas of Deep Learning, Decision Trees, Random Forests, Data Mining, and others.</w:t>
            </w:r>
          </w:p>
        </w:tc>
      </w:tr>
      <w:tr w:rsidR="00EA7219">
        <w:trPr>
          <w:trHeight w:hRule="exact" w:val="306"/>
        </w:trPr>
        <w:tc>
          <w:tcPr>
            <w:tcW w:w="1789" w:type="dxa"/>
          </w:tcPr>
          <w:p w:rsidR="00EA7219" w:rsidRDefault="004E5D7C">
            <w:pPr>
              <w:pStyle w:val="TableParagraph"/>
              <w:spacing w:before="36"/>
              <w:ind w:left="200"/>
              <w:rPr>
                <w:b/>
                <w:sz w:val="20"/>
              </w:rPr>
            </w:pPr>
            <w:r>
              <w:rPr>
                <w:b/>
                <w:color w:val="000066"/>
                <w:sz w:val="20"/>
              </w:rPr>
              <w:t>Software:</w:t>
            </w:r>
          </w:p>
        </w:tc>
        <w:tc>
          <w:tcPr>
            <w:tcW w:w="8739" w:type="dxa"/>
          </w:tcPr>
          <w:p w:rsidR="00EA7219" w:rsidRDefault="004E5D7C">
            <w:pPr>
              <w:pStyle w:val="TableParagraph"/>
              <w:spacing w:before="36"/>
              <w:ind w:left="30"/>
              <w:rPr>
                <w:sz w:val="20"/>
              </w:rPr>
            </w:pPr>
            <w:r>
              <w:rPr>
                <w:sz w:val="20"/>
              </w:rPr>
              <w:t>RStudio, Microsoft Excel, Tableau Desktop, Microsoft Power BI Desktop, MySQL, ILOG, Python, Bash</w:t>
            </w:r>
          </w:p>
        </w:tc>
      </w:tr>
      <w:tr w:rsidR="00EA7219">
        <w:trPr>
          <w:trHeight w:hRule="exact" w:val="2614"/>
        </w:trPr>
        <w:tc>
          <w:tcPr>
            <w:tcW w:w="1789" w:type="dxa"/>
          </w:tcPr>
          <w:p w:rsidR="00EA7219" w:rsidRDefault="004E5D7C">
            <w:pPr>
              <w:pStyle w:val="TableParagraph"/>
              <w:spacing w:before="35"/>
              <w:ind w:left="200"/>
              <w:rPr>
                <w:b/>
                <w:sz w:val="20"/>
              </w:rPr>
            </w:pPr>
            <w:r>
              <w:rPr>
                <w:b/>
                <w:color w:val="000066"/>
                <w:sz w:val="20"/>
              </w:rPr>
              <w:t>Grading:</w:t>
            </w:r>
          </w:p>
        </w:tc>
        <w:tc>
          <w:tcPr>
            <w:tcW w:w="8739" w:type="dxa"/>
          </w:tcPr>
          <w:p w:rsidR="00EA7219" w:rsidRDefault="004E5D7C">
            <w:pPr>
              <w:pStyle w:val="TableParagraph"/>
              <w:tabs>
                <w:tab w:val="left" w:pos="3254"/>
              </w:tabs>
              <w:spacing w:before="35"/>
              <w:ind w:left="28"/>
              <w:rPr>
                <w:sz w:val="20"/>
              </w:rPr>
            </w:pPr>
            <w:r>
              <w:rPr>
                <w:sz w:val="20"/>
              </w:rPr>
              <w:t>Homework</w:t>
            </w:r>
            <w:r>
              <w:rPr>
                <w:sz w:val="20"/>
              </w:rPr>
              <w:tab/>
              <w:t>30%</w:t>
            </w:r>
          </w:p>
          <w:p w:rsidR="00EA7219" w:rsidRDefault="004E5D7C">
            <w:pPr>
              <w:pStyle w:val="TableParagraph"/>
              <w:tabs>
                <w:tab w:val="left" w:pos="3270"/>
              </w:tabs>
              <w:spacing w:before="1"/>
              <w:ind w:left="30"/>
              <w:rPr>
                <w:sz w:val="20"/>
              </w:rPr>
            </w:pPr>
            <w:r>
              <w:rPr>
                <w:sz w:val="20"/>
              </w:rPr>
              <w:t>Mid-term</w:t>
            </w:r>
            <w:r>
              <w:rPr>
                <w:spacing w:val="-5"/>
                <w:sz w:val="20"/>
              </w:rPr>
              <w:t xml:space="preserve"> </w:t>
            </w:r>
            <w:r>
              <w:rPr>
                <w:sz w:val="20"/>
              </w:rPr>
              <w:t>Exam</w:t>
            </w:r>
            <w:r>
              <w:rPr>
                <w:sz w:val="20"/>
              </w:rPr>
              <w:tab/>
              <w:t>15%</w:t>
            </w:r>
          </w:p>
          <w:p w:rsidR="00EA7219" w:rsidRDefault="004E5D7C">
            <w:pPr>
              <w:pStyle w:val="TableParagraph"/>
              <w:tabs>
                <w:tab w:val="left" w:pos="3264"/>
              </w:tabs>
              <w:spacing w:before="1"/>
              <w:ind w:left="30"/>
              <w:rPr>
                <w:sz w:val="20"/>
              </w:rPr>
            </w:pPr>
            <w:r>
              <w:rPr>
                <w:sz w:val="20"/>
              </w:rPr>
              <w:t>Final</w:t>
            </w:r>
            <w:r>
              <w:rPr>
                <w:spacing w:val="-1"/>
                <w:sz w:val="20"/>
              </w:rPr>
              <w:t xml:space="preserve"> </w:t>
            </w:r>
            <w:r>
              <w:rPr>
                <w:sz w:val="20"/>
              </w:rPr>
              <w:t>Exam</w:t>
            </w:r>
            <w:r>
              <w:rPr>
                <w:sz w:val="20"/>
              </w:rPr>
              <w:tab/>
              <w:t>15%</w:t>
            </w:r>
          </w:p>
          <w:p w:rsidR="00EA7219" w:rsidRDefault="004E5D7C">
            <w:pPr>
              <w:pStyle w:val="TableParagraph"/>
              <w:tabs>
                <w:tab w:val="left" w:pos="3283"/>
              </w:tabs>
              <w:spacing w:before="1" w:line="234" w:lineRule="exact"/>
              <w:ind w:left="30"/>
              <w:rPr>
                <w:sz w:val="20"/>
              </w:rPr>
            </w:pPr>
            <w:r>
              <w:rPr>
                <w:sz w:val="20"/>
              </w:rPr>
              <w:t>Semester</w:t>
            </w:r>
            <w:r>
              <w:rPr>
                <w:spacing w:val="-4"/>
                <w:sz w:val="20"/>
              </w:rPr>
              <w:t xml:space="preserve"> </w:t>
            </w:r>
            <w:r>
              <w:rPr>
                <w:sz w:val="20"/>
              </w:rPr>
              <w:t>Project</w:t>
            </w:r>
            <w:r>
              <w:rPr>
                <w:sz w:val="20"/>
              </w:rPr>
              <w:tab/>
              <w:t>20%</w:t>
            </w:r>
          </w:p>
          <w:p w:rsidR="00EA7219" w:rsidRDefault="004E5D7C">
            <w:pPr>
              <w:pStyle w:val="TableParagraph"/>
              <w:tabs>
                <w:tab w:val="left" w:pos="3297"/>
              </w:tabs>
              <w:spacing w:line="234" w:lineRule="exact"/>
              <w:ind w:left="30"/>
              <w:rPr>
                <w:sz w:val="20"/>
              </w:rPr>
            </w:pPr>
            <w:r>
              <w:rPr>
                <w:sz w:val="20"/>
              </w:rPr>
              <w:t>Participation</w:t>
            </w:r>
            <w:r>
              <w:rPr>
                <w:sz w:val="20"/>
              </w:rPr>
              <w:tab/>
              <w:t>10%</w:t>
            </w:r>
          </w:p>
          <w:p w:rsidR="00EA7219" w:rsidRDefault="004E5D7C">
            <w:pPr>
              <w:pStyle w:val="TableParagraph"/>
              <w:tabs>
                <w:tab w:val="left" w:pos="3300"/>
              </w:tabs>
              <w:ind w:left="30"/>
              <w:rPr>
                <w:sz w:val="20"/>
              </w:rPr>
            </w:pPr>
            <w:r>
              <w:rPr>
                <w:sz w:val="20"/>
              </w:rPr>
              <w:t>Class</w:t>
            </w:r>
            <w:r>
              <w:rPr>
                <w:spacing w:val="-5"/>
                <w:sz w:val="20"/>
              </w:rPr>
              <w:t xml:space="preserve"> </w:t>
            </w:r>
            <w:r>
              <w:rPr>
                <w:sz w:val="20"/>
              </w:rPr>
              <w:t>Exercise/Quiz</w:t>
            </w:r>
            <w:r>
              <w:rPr>
                <w:sz w:val="20"/>
              </w:rPr>
              <w:tab/>
              <w:t>10%</w:t>
            </w:r>
          </w:p>
          <w:p w:rsidR="00EA7219" w:rsidRDefault="004E5D7C">
            <w:pPr>
              <w:pStyle w:val="TableParagraph"/>
              <w:tabs>
                <w:tab w:val="left" w:pos="3292"/>
              </w:tabs>
              <w:spacing w:line="234" w:lineRule="exact"/>
              <w:ind w:left="30"/>
              <w:rPr>
                <w:sz w:val="20"/>
              </w:rPr>
            </w:pPr>
            <w:r>
              <w:rPr>
                <w:sz w:val="20"/>
              </w:rPr>
              <w:t>[Bonus: Short Bio</w:t>
            </w:r>
            <w:r>
              <w:rPr>
                <w:spacing w:val="-6"/>
                <w:sz w:val="20"/>
              </w:rPr>
              <w:t xml:space="preserve"> </w:t>
            </w:r>
            <w:r>
              <w:rPr>
                <w:sz w:val="20"/>
              </w:rPr>
              <w:t>&amp;</w:t>
            </w:r>
            <w:r>
              <w:rPr>
                <w:spacing w:val="-3"/>
                <w:sz w:val="20"/>
              </w:rPr>
              <w:t xml:space="preserve"> </w:t>
            </w:r>
            <w:r>
              <w:rPr>
                <w:sz w:val="20"/>
              </w:rPr>
              <w:t>Picture</w:t>
            </w:r>
            <w:r>
              <w:rPr>
                <w:sz w:val="20"/>
              </w:rPr>
              <w:tab/>
            </w:r>
            <w:r>
              <w:rPr>
                <w:sz w:val="20"/>
              </w:rPr>
              <w:t>2% if sent by</w:t>
            </w:r>
            <w:r>
              <w:rPr>
                <w:spacing w:val="-6"/>
                <w:sz w:val="20"/>
              </w:rPr>
              <w:t xml:space="preserve"> </w:t>
            </w:r>
            <w:r>
              <w:rPr>
                <w:sz w:val="20"/>
              </w:rPr>
              <w:t>9/9]</w:t>
            </w:r>
          </w:p>
          <w:p w:rsidR="00EA7219" w:rsidRDefault="004E5D7C">
            <w:pPr>
              <w:pStyle w:val="TableParagraph"/>
              <w:spacing w:line="234" w:lineRule="exact"/>
              <w:ind w:left="30"/>
              <w:rPr>
                <w:sz w:val="20"/>
              </w:rPr>
            </w:pPr>
            <w:r>
              <w:rPr>
                <w:sz w:val="20"/>
              </w:rPr>
              <w:t>Final Grade: A (&gt;= 90), B+ (&gt;=85), B (&gt;=80), B- (&gt;=70), C (&lt; 70)</w:t>
            </w:r>
          </w:p>
          <w:p w:rsidR="00EA7219" w:rsidRDefault="004E5D7C">
            <w:pPr>
              <w:pStyle w:val="TableParagraph"/>
              <w:spacing w:before="1"/>
              <w:ind w:left="30" w:right="181"/>
              <w:rPr>
                <w:sz w:val="20"/>
              </w:rPr>
            </w:pPr>
            <w:r>
              <w:rPr>
                <w:sz w:val="20"/>
              </w:rPr>
              <w:t>Individual projects, exams, and special assignments might be curved and changed with regard to importance (i.e., in points), at the discretion of the instructor. Project reports and assignment reports have to be typed, and when feasible, results have to be</w:t>
            </w:r>
            <w:r>
              <w:rPr>
                <w:sz w:val="20"/>
              </w:rPr>
              <w:t xml:space="preserve"> justified and thoroughly summarized</w:t>
            </w:r>
          </w:p>
        </w:tc>
      </w:tr>
    </w:tbl>
    <w:p w:rsidR="00EA7219" w:rsidRDefault="00EA7219">
      <w:pPr>
        <w:rPr>
          <w:sz w:val="20"/>
        </w:rPr>
        <w:sectPr w:rsidR="00EA7219">
          <w:headerReference w:type="default" r:id="rId14"/>
          <w:footerReference w:type="default" r:id="rId15"/>
          <w:type w:val="continuous"/>
          <w:pgSz w:w="12240" w:h="15840"/>
          <w:pgMar w:top="640" w:right="800" w:bottom="640" w:left="700" w:header="429" w:footer="446" w:gutter="0"/>
          <w:pgNumType w:start="1"/>
          <w:cols w:space="720"/>
        </w:sectPr>
      </w:pPr>
    </w:p>
    <w:p w:rsidR="00EA7219" w:rsidRDefault="00EA7219">
      <w:pPr>
        <w:pStyle w:val="BodyText"/>
        <w:rPr>
          <w:rFonts w:ascii="Times New Roman"/>
          <w:sz w:val="20"/>
        </w:rPr>
      </w:pPr>
    </w:p>
    <w:p w:rsidR="00EA7219" w:rsidRDefault="00EA7219">
      <w:pPr>
        <w:pStyle w:val="BodyText"/>
        <w:rPr>
          <w:rFonts w:ascii="Times New Roman"/>
          <w:sz w:val="12"/>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99"/>
        <w:gridCol w:w="8635"/>
        <w:gridCol w:w="345"/>
      </w:tblGrid>
      <w:tr w:rsidR="00EA7219">
        <w:trPr>
          <w:trHeight w:hRule="exact" w:val="504"/>
        </w:trPr>
        <w:tc>
          <w:tcPr>
            <w:tcW w:w="1699" w:type="dxa"/>
          </w:tcPr>
          <w:p w:rsidR="00EA7219" w:rsidRDefault="00EA7219"/>
        </w:tc>
        <w:tc>
          <w:tcPr>
            <w:tcW w:w="8635" w:type="dxa"/>
          </w:tcPr>
          <w:p w:rsidR="00EA7219" w:rsidRDefault="004E5D7C">
            <w:pPr>
              <w:pStyle w:val="TableParagraph"/>
              <w:ind w:left="120" w:right="236"/>
              <w:rPr>
                <w:sz w:val="20"/>
              </w:rPr>
            </w:pPr>
            <w:r>
              <w:rPr>
                <w:sz w:val="20"/>
              </w:rPr>
              <w:t>(without appending lots of pages of output). Reports have to be submitted at the beginning of the class on the due date. Late reports will receive lower grades.</w:t>
            </w:r>
          </w:p>
        </w:tc>
        <w:tc>
          <w:tcPr>
            <w:tcW w:w="345" w:type="dxa"/>
          </w:tcPr>
          <w:p w:rsidR="00EA7219" w:rsidRDefault="00EA7219"/>
        </w:tc>
      </w:tr>
      <w:tr w:rsidR="00EA7219">
        <w:trPr>
          <w:trHeight w:hRule="exact" w:val="3589"/>
        </w:trPr>
        <w:tc>
          <w:tcPr>
            <w:tcW w:w="1699" w:type="dxa"/>
          </w:tcPr>
          <w:p w:rsidR="00EA7219" w:rsidRDefault="004E5D7C">
            <w:pPr>
              <w:pStyle w:val="TableParagraph"/>
              <w:spacing w:before="35"/>
              <w:ind w:left="200"/>
              <w:rPr>
                <w:b/>
                <w:sz w:val="20"/>
              </w:rPr>
            </w:pPr>
            <w:r>
              <w:rPr>
                <w:b/>
                <w:color w:val="000066"/>
                <w:w w:val="95"/>
                <w:sz w:val="20"/>
              </w:rPr>
              <w:t xml:space="preserve">Homework </w:t>
            </w:r>
            <w:r>
              <w:rPr>
                <w:b/>
                <w:color w:val="000066"/>
                <w:sz w:val="20"/>
              </w:rPr>
              <w:t>Policy:</w:t>
            </w:r>
          </w:p>
        </w:tc>
        <w:tc>
          <w:tcPr>
            <w:tcW w:w="8635" w:type="dxa"/>
          </w:tcPr>
          <w:p w:rsidR="00EA7219" w:rsidRDefault="004E5D7C">
            <w:pPr>
              <w:pStyle w:val="TableParagraph"/>
              <w:spacing w:before="35"/>
              <w:ind w:left="120" w:right="9"/>
              <w:rPr>
                <w:sz w:val="20"/>
              </w:rPr>
            </w:pPr>
            <w:r>
              <w:rPr>
                <w:sz w:val="20"/>
              </w:rPr>
              <w:t>Homework assignments will be posted on course website and announced in class. Homework will be due at the beginning of the class period. Homework submitted late by one class will be evaluated at 50% credit and late by two (or more) classes will not receive</w:t>
            </w:r>
            <w:r>
              <w:rPr>
                <w:sz w:val="20"/>
              </w:rPr>
              <w:t xml:space="preserve"> any credit. Homework should be submitted on clean sheets and will be evaluated based on completeness. Depending on the size of the class and length of the homework, individual homework grades could be based on randomly sampled problems. When feasible, sol</w:t>
            </w:r>
            <w:r>
              <w:rPr>
                <w:sz w:val="20"/>
              </w:rPr>
              <w:t>utions for homework problems will be posted on the course website. When appropriate, students are encouraged to use Excel templates (available from Blackboard website) to verify calculations and results. In case the student is unable to attend class for su</w:t>
            </w:r>
            <w:r>
              <w:rPr>
                <w:sz w:val="20"/>
              </w:rPr>
              <w:t>bmitting the homework, e-mail the work to the Teaching Assistant.</w:t>
            </w:r>
          </w:p>
          <w:p w:rsidR="00EA7219" w:rsidRDefault="00EA7219">
            <w:pPr>
              <w:pStyle w:val="TableParagraph"/>
              <w:spacing w:before="3"/>
              <w:ind w:left="0"/>
              <w:rPr>
                <w:rFonts w:ascii="Times New Roman"/>
                <w:sz w:val="20"/>
              </w:rPr>
            </w:pPr>
          </w:p>
          <w:p w:rsidR="00EA7219" w:rsidRDefault="004E5D7C">
            <w:pPr>
              <w:pStyle w:val="TableParagraph"/>
              <w:ind w:left="120" w:right="22"/>
              <w:rPr>
                <w:sz w:val="20"/>
              </w:rPr>
            </w:pPr>
            <w:r>
              <w:rPr>
                <w:sz w:val="20"/>
                <w:u w:val="single"/>
              </w:rPr>
              <w:t>On Working Together</w:t>
            </w:r>
            <w:r>
              <w:rPr>
                <w:sz w:val="20"/>
              </w:rPr>
              <w:t>: Collaboration among students during the conceptualization and formulation process of homework assignments is allowed. However, all final homework assignments must be co</w:t>
            </w:r>
            <w:r>
              <w:rPr>
                <w:sz w:val="20"/>
              </w:rPr>
              <w:t>mpleted and written up individually. Violation of this policy will certainly lead to a failing grade for the homework and more stringent action is likely to be taken (e.g., assigning an “F” grade for the course or even dismissal from the MS program).</w:t>
            </w:r>
          </w:p>
        </w:tc>
        <w:tc>
          <w:tcPr>
            <w:tcW w:w="345" w:type="dxa"/>
          </w:tcPr>
          <w:p w:rsidR="00EA7219" w:rsidRDefault="00EA7219"/>
        </w:tc>
      </w:tr>
      <w:tr w:rsidR="00EA7219">
        <w:trPr>
          <w:trHeight w:hRule="exact" w:val="1010"/>
        </w:trPr>
        <w:tc>
          <w:tcPr>
            <w:tcW w:w="1699" w:type="dxa"/>
          </w:tcPr>
          <w:p w:rsidR="00EA7219" w:rsidRDefault="004E5D7C">
            <w:pPr>
              <w:pStyle w:val="TableParagraph"/>
              <w:spacing w:before="36"/>
              <w:ind w:left="200"/>
              <w:rPr>
                <w:b/>
                <w:sz w:val="20"/>
              </w:rPr>
            </w:pPr>
            <w:r>
              <w:rPr>
                <w:b/>
                <w:color w:val="000066"/>
                <w:sz w:val="20"/>
              </w:rPr>
              <w:t>Exa</w:t>
            </w:r>
            <w:r>
              <w:rPr>
                <w:b/>
                <w:color w:val="000066"/>
                <w:sz w:val="20"/>
              </w:rPr>
              <w:t>ms:</w:t>
            </w:r>
          </w:p>
        </w:tc>
        <w:tc>
          <w:tcPr>
            <w:tcW w:w="8635" w:type="dxa"/>
          </w:tcPr>
          <w:p w:rsidR="00EA7219" w:rsidRDefault="004E5D7C">
            <w:pPr>
              <w:pStyle w:val="TableParagraph"/>
              <w:spacing w:before="36"/>
              <w:ind w:left="120" w:right="398"/>
              <w:rPr>
                <w:sz w:val="20"/>
              </w:rPr>
            </w:pPr>
            <w:r>
              <w:rPr>
                <w:sz w:val="20"/>
              </w:rPr>
              <w:t>Exams will focus on the material in the chapter readings, case studies and lectures. They will be open-book and will contain multiple choice, short answer questions and mini-case analyses.</w:t>
            </w:r>
          </w:p>
          <w:p w:rsidR="00EA7219" w:rsidRDefault="004E5D7C">
            <w:pPr>
              <w:pStyle w:val="TableParagraph"/>
              <w:ind w:left="120" w:right="323"/>
              <w:rPr>
                <w:sz w:val="20"/>
              </w:rPr>
            </w:pPr>
            <w:r>
              <w:rPr>
                <w:sz w:val="20"/>
              </w:rPr>
              <w:t>Makeup examinations must be requested in writing and must be the direct result of a medical or work-related issue.</w:t>
            </w:r>
          </w:p>
        </w:tc>
        <w:tc>
          <w:tcPr>
            <w:tcW w:w="345" w:type="dxa"/>
          </w:tcPr>
          <w:p w:rsidR="00EA7219" w:rsidRDefault="00EA7219"/>
        </w:tc>
      </w:tr>
      <w:tr w:rsidR="00EA7219">
        <w:trPr>
          <w:trHeight w:hRule="exact" w:val="775"/>
        </w:trPr>
        <w:tc>
          <w:tcPr>
            <w:tcW w:w="1699" w:type="dxa"/>
          </w:tcPr>
          <w:p w:rsidR="00EA7219" w:rsidRDefault="004E5D7C">
            <w:pPr>
              <w:pStyle w:val="TableParagraph"/>
              <w:spacing w:before="36"/>
              <w:ind w:left="200"/>
              <w:rPr>
                <w:b/>
                <w:sz w:val="20"/>
              </w:rPr>
            </w:pPr>
            <w:r>
              <w:rPr>
                <w:b/>
                <w:color w:val="000066"/>
                <w:w w:val="95"/>
                <w:sz w:val="20"/>
              </w:rPr>
              <w:t xml:space="preserve">Semester </w:t>
            </w:r>
            <w:r>
              <w:rPr>
                <w:b/>
                <w:color w:val="000066"/>
                <w:sz w:val="20"/>
              </w:rPr>
              <w:t>Project:</w:t>
            </w:r>
          </w:p>
        </w:tc>
        <w:tc>
          <w:tcPr>
            <w:tcW w:w="8635" w:type="dxa"/>
          </w:tcPr>
          <w:p w:rsidR="00EA7219" w:rsidRDefault="004E5D7C">
            <w:pPr>
              <w:pStyle w:val="TableParagraph"/>
              <w:spacing w:before="36"/>
              <w:ind w:left="120" w:right="25"/>
              <w:rPr>
                <w:sz w:val="20"/>
              </w:rPr>
            </w:pPr>
            <w:r>
              <w:rPr>
                <w:sz w:val="20"/>
              </w:rPr>
              <w:t>This is a team project with two to three students. Students are encouraged (though not required) to pursue a small “resea</w:t>
            </w:r>
            <w:r>
              <w:rPr>
                <w:sz w:val="20"/>
              </w:rPr>
              <w:t>rch” topic and produce a proceedings paper for a reputable conference or a journal.</w:t>
            </w:r>
          </w:p>
        </w:tc>
        <w:tc>
          <w:tcPr>
            <w:tcW w:w="345" w:type="dxa"/>
          </w:tcPr>
          <w:p w:rsidR="00EA7219" w:rsidRDefault="00EA7219"/>
        </w:tc>
      </w:tr>
      <w:tr w:rsidR="00EA7219">
        <w:trPr>
          <w:trHeight w:hRule="exact" w:val="540"/>
        </w:trPr>
        <w:tc>
          <w:tcPr>
            <w:tcW w:w="1699" w:type="dxa"/>
          </w:tcPr>
          <w:p w:rsidR="00EA7219" w:rsidRDefault="004E5D7C">
            <w:pPr>
              <w:pStyle w:val="TableParagraph"/>
              <w:spacing w:before="36"/>
              <w:ind w:left="200"/>
              <w:rPr>
                <w:b/>
                <w:sz w:val="20"/>
              </w:rPr>
            </w:pPr>
            <w:r>
              <w:rPr>
                <w:b/>
                <w:color w:val="000066"/>
                <w:w w:val="95"/>
                <w:sz w:val="20"/>
              </w:rPr>
              <w:t xml:space="preserve">Attendance </w:t>
            </w:r>
            <w:r>
              <w:rPr>
                <w:b/>
                <w:color w:val="000066"/>
                <w:sz w:val="20"/>
              </w:rPr>
              <w:t>Policy:</w:t>
            </w:r>
          </w:p>
        </w:tc>
        <w:tc>
          <w:tcPr>
            <w:tcW w:w="8635" w:type="dxa"/>
          </w:tcPr>
          <w:p w:rsidR="00EA7219" w:rsidRDefault="004E5D7C">
            <w:pPr>
              <w:pStyle w:val="TableParagraph"/>
              <w:spacing w:before="36"/>
              <w:ind w:left="120" w:right="453"/>
              <w:rPr>
                <w:sz w:val="20"/>
              </w:rPr>
            </w:pPr>
            <w:r>
              <w:rPr>
                <w:sz w:val="20"/>
              </w:rPr>
              <w:t>Students attending any given class are required to join the class within the first five minutes to minimize any class disruptions.</w:t>
            </w:r>
          </w:p>
        </w:tc>
        <w:tc>
          <w:tcPr>
            <w:tcW w:w="345" w:type="dxa"/>
          </w:tcPr>
          <w:p w:rsidR="00EA7219" w:rsidRDefault="00EA7219"/>
        </w:tc>
      </w:tr>
      <w:tr w:rsidR="00EA7219">
        <w:trPr>
          <w:trHeight w:hRule="exact" w:val="1246"/>
        </w:trPr>
        <w:tc>
          <w:tcPr>
            <w:tcW w:w="1699" w:type="dxa"/>
          </w:tcPr>
          <w:p w:rsidR="00EA7219" w:rsidRDefault="004E5D7C">
            <w:pPr>
              <w:pStyle w:val="TableParagraph"/>
              <w:spacing w:before="36"/>
              <w:ind w:left="200" w:right="624"/>
              <w:rPr>
                <w:b/>
                <w:sz w:val="20"/>
              </w:rPr>
            </w:pPr>
            <w:r>
              <w:rPr>
                <w:b/>
                <w:color w:val="000066"/>
                <w:sz w:val="20"/>
              </w:rPr>
              <w:t xml:space="preserve">Religious </w:t>
            </w:r>
            <w:r>
              <w:rPr>
                <w:b/>
                <w:color w:val="000066"/>
                <w:w w:val="95"/>
                <w:sz w:val="20"/>
              </w:rPr>
              <w:t>Holidays:</w:t>
            </w:r>
          </w:p>
        </w:tc>
        <w:tc>
          <w:tcPr>
            <w:tcW w:w="8635" w:type="dxa"/>
          </w:tcPr>
          <w:p w:rsidR="00EA7219" w:rsidRDefault="004E5D7C">
            <w:pPr>
              <w:pStyle w:val="TableParagraph"/>
              <w:spacing w:before="36"/>
              <w:ind w:left="120" w:right="-20"/>
              <w:rPr>
                <w:sz w:val="20"/>
              </w:rPr>
            </w:pPr>
            <w:r>
              <w:rPr>
                <w:sz w:val="20"/>
              </w:rPr>
              <w:t>Because of the extraordinary variety of religious affiliations of the University student body and staff, the Academic Calendar makes no provisions for religious holidays. However, it is University policy to</w:t>
            </w:r>
            <w:r>
              <w:rPr>
                <w:spacing w:val="-5"/>
                <w:sz w:val="20"/>
              </w:rPr>
              <w:t xml:space="preserve"> </w:t>
            </w:r>
            <w:r>
              <w:rPr>
                <w:sz w:val="20"/>
              </w:rPr>
              <w:t>respect</w:t>
            </w:r>
            <w:r>
              <w:rPr>
                <w:spacing w:val="-6"/>
                <w:sz w:val="20"/>
              </w:rPr>
              <w:t xml:space="preserve"> </w:t>
            </w:r>
            <w:r>
              <w:rPr>
                <w:sz w:val="20"/>
              </w:rPr>
              <w:t>the</w:t>
            </w:r>
            <w:r>
              <w:rPr>
                <w:spacing w:val="-6"/>
                <w:sz w:val="20"/>
              </w:rPr>
              <w:t xml:space="preserve"> </w:t>
            </w:r>
            <w:r>
              <w:rPr>
                <w:sz w:val="20"/>
              </w:rPr>
              <w:t>faith</w:t>
            </w:r>
            <w:r>
              <w:rPr>
                <w:spacing w:val="-3"/>
                <w:sz w:val="20"/>
              </w:rPr>
              <w:t xml:space="preserve"> </w:t>
            </w:r>
            <w:r>
              <w:rPr>
                <w:sz w:val="20"/>
              </w:rPr>
              <w:t>and</w:t>
            </w:r>
            <w:r>
              <w:rPr>
                <w:spacing w:val="-3"/>
                <w:sz w:val="20"/>
              </w:rPr>
              <w:t xml:space="preserve"> </w:t>
            </w:r>
            <w:r>
              <w:rPr>
                <w:sz w:val="20"/>
              </w:rPr>
              <w:t>religious</w:t>
            </w:r>
            <w:r>
              <w:rPr>
                <w:spacing w:val="-4"/>
                <w:sz w:val="20"/>
              </w:rPr>
              <w:t xml:space="preserve"> </w:t>
            </w:r>
            <w:r>
              <w:rPr>
                <w:sz w:val="20"/>
              </w:rPr>
              <w:t>obligat</w:t>
            </w:r>
            <w:r>
              <w:rPr>
                <w:sz w:val="20"/>
              </w:rPr>
              <w:t>ions</w:t>
            </w:r>
            <w:r>
              <w:rPr>
                <w:spacing w:val="-2"/>
                <w:sz w:val="20"/>
              </w:rPr>
              <w:t xml:space="preserve"> </w:t>
            </w:r>
            <w:r>
              <w:rPr>
                <w:sz w:val="20"/>
              </w:rPr>
              <w:t>of</w:t>
            </w:r>
            <w:r>
              <w:rPr>
                <w:spacing w:val="-6"/>
                <w:sz w:val="20"/>
              </w:rPr>
              <w:t xml:space="preserve"> </w:t>
            </w:r>
            <w:r>
              <w:rPr>
                <w:sz w:val="20"/>
              </w:rPr>
              <w:t>the</w:t>
            </w:r>
            <w:r>
              <w:rPr>
                <w:spacing w:val="-4"/>
                <w:sz w:val="20"/>
              </w:rPr>
              <w:t xml:space="preserve"> </w:t>
            </w:r>
            <w:r>
              <w:rPr>
                <w:sz w:val="20"/>
              </w:rPr>
              <w:t>individual.</w:t>
            </w:r>
            <w:r>
              <w:rPr>
                <w:spacing w:val="-5"/>
                <w:sz w:val="20"/>
              </w:rPr>
              <w:t xml:space="preserve"> </w:t>
            </w:r>
            <w:r>
              <w:rPr>
                <w:sz w:val="20"/>
              </w:rPr>
              <w:t>Students</w:t>
            </w:r>
            <w:r>
              <w:rPr>
                <w:spacing w:val="-2"/>
                <w:sz w:val="20"/>
              </w:rPr>
              <w:t xml:space="preserve"> </w:t>
            </w:r>
            <w:r>
              <w:rPr>
                <w:sz w:val="20"/>
              </w:rPr>
              <w:t>with</w:t>
            </w:r>
            <w:r>
              <w:rPr>
                <w:spacing w:val="-3"/>
                <w:sz w:val="20"/>
              </w:rPr>
              <w:t xml:space="preserve"> </w:t>
            </w:r>
            <w:r>
              <w:rPr>
                <w:sz w:val="20"/>
              </w:rPr>
              <w:t>classes</w:t>
            </w:r>
            <w:r>
              <w:rPr>
                <w:spacing w:val="-4"/>
                <w:sz w:val="20"/>
              </w:rPr>
              <w:t xml:space="preserve"> </w:t>
            </w:r>
            <w:r>
              <w:rPr>
                <w:sz w:val="20"/>
              </w:rPr>
              <w:t>or</w:t>
            </w:r>
            <w:r>
              <w:rPr>
                <w:spacing w:val="-6"/>
                <w:sz w:val="20"/>
              </w:rPr>
              <w:t xml:space="preserve"> </w:t>
            </w:r>
            <w:r>
              <w:rPr>
                <w:sz w:val="20"/>
              </w:rPr>
              <w:t>examinations that conflict with their religious observances are expected to notify their instructors well in advance so that mutually agreeable alternatives may be worked</w:t>
            </w:r>
            <w:r>
              <w:rPr>
                <w:spacing w:val="-23"/>
                <w:sz w:val="20"/>
              </w:rPr>
              <w:t xml:space="preserve"> </w:t>
            </w:r>
            <w:r>
              <w:rPr>
                <w:sz w:val="20"/>
              </w:rPr>
              <w:t>out.</w:t>
            </w:r>
          </w:p>
        </w:tc>
        <w:tc>
          <w:tcPr>
            <w:tcW w:w="345" w:type="dxa"/>
          </w:tcPr>
          <w:p w:rsidR="00EA7219" w:rsidRDefault="00EA7219"/>
        </w:tc>
      </w:tr>
      <w:tr w:rsidR="00EA7219">
        <w:trPr>
          <w:trHeight w:hRule="exact" w:val="1712"/>
        </w:trPr>
        <w:tc>
          <w:tcPr>
            <w:tcW w:w="1699" w:type="dxa"/>
          </w:tcPr>
          <w:p w:rsidR="00EA7219" w:rsidRDefault="004E5D7C">
            <w:pPr>
              <w:pStyle w:val="TableParagraph"/>
              <w:spacing w:before="36"/>
              <w:ind w:left="200" w:right="624"/>
              <w:rPr>
                <w:b/>
                <w:sz w:val="20"/>
              </w:rPr>
            </w:pPr>
            <w:r>
              <w:rPr>
                <w:b/>
                <w:color w:val="000066"/>
                <w:sz w:val="20"/>
              </w:rPr>
              <w:t xml:space="preserve">Student </w:t>
            </w:r>
            <w:r>
              <w:rPr>
                <w:b/>
                <w:color w:val="000066"/>
                <w:w w:val="95"/>
                <w:sz w:val="20"/>
              </w:rPr>
              <w:t>Services:</w:t>
            </w:r>
          </w:p>
        </w:tc>
        <w:tc>
          <w:tcPr>
            <w:tcW w:w="8635" w:type="dxa"/>
          </w:tcPr>
          <w:p w:rsidR="00EA7219" w:rsidRDefault="004E5D7C">
            <w:pPr>
              <w:pStyle w:val="TableParagraph"/>
              <w:numPr>
                <w:ilvl w:val="0"/>
                <w:numId w:val="3"/>
              </w:numPr>
              <w:tabs>
                <w:tab w:val="left" w:pos="480"/>
                <w:tab w:val="left" w:pos="481"/>
              </w:tabs>
              <w:spacing w:before="40" w:line="235" w:lineRule="auto"/>
              <w:ind w:right="23"/>
              <w:rPr>
                <w:sz w:val="20"/>
              </w:rPr>
            </w:pPr>
            <w:r>
              <w:rPr>
                <w:i/>
                <w:sz w:val="20"/>
              </w:rPr>
              <w:t xml:space="preserve">The Academic Success Center </w:t>
            </w:r>
            <w:r>
              <w:rPr>
                <w:sz w:val="20"/>
              </w:rPr>
              <w:t xml:space="preserve">(1600 Undergraduate Library) assists students with content in select courses and in strengthening study skills. Visit </w:t>
            </w:r>
            <w:hyperlink r:id="rId16">
              <w:r>
                <w:rPr>
                  <w:color w:val="0000FF"/>
                  <w:sz w:val="20"/>
                  <w:u w:val="single" w:color="0000FF"/>
                </w:rPr>
                <w:t xml:space="preserve">http://success.wayne.edu </w:t>
              </w:r>
            </w:hyperlink>
            <w:r>
              <w:rPr>
                <w:sz w:val="20"/>
              </w:rPr>
              <w:t>for schedules and</w:t>
            </w:r>
            <w:r>
              <w:rPr>
                <w:spacing w:val="-5"/>
                <w:sz w:val="20"/>
              </w:rPr>
              <w:t xml:space="preserve"> </w:t>
            </w:r>
            <w:r>
              <w:rPr>
                <w:sz w:val="20"/>
              </w:rPr>
              <w:t>information</w:t>
            </w:r>
            <w:r>
              <w:rPr>
                <w:spacing w:val="-5"/>
                <w:sz w:val="20"/>
              </w:rPr>
              <w:t xml:space="preserve"> </w:t>
            </w:r>
            <w:r>
              <w:rPr>
                <w:sz w:val="20"/>
              </w:rPr>
              <w:t>on</w:t>
            </w:r>
            <w:r>
              <w:rPr>
                <w:spacing w:val="-5"/>
                <w:sz w:val="20"/>
              </w:rPr>
              <w:t xml:space="preserve"> </w:t>
            </w:r>
            <w:r>
              <w:rPr>
                <w:sz w:val="20"/>
              </w:rPr>
              <w:t>study</w:t>
            </w:r>
            <w:r>
              <w:rPr>
                <w:spacing w:val="-2"/>
                <w:sz w:val="20"/>
              </w:rPr>
              <w:t xml:space="preserve"> </w:t>
            </w:r>
            <w:r>
              <w:rPr>
                <w:sz w:val="20"/>
              </w:rPr>
              <w:t>s</w:t>
            </w:r>
            <w:r>
              <w:rPr>
                <w:sz w:val="20"/>
              </w:rPr>
              <w:t>kills</w:t>
            </w:r>
            <w:r>
              <w:rPr>
                <w:spacing w:val="-4"/>
                <w:sz w:val="20"/>
              </w:rPr>
              <w:t xml:space="preserve"> </w:t>
            </w:r>
            <w:r>
              <w:rPr>
                <w:sz w:val="20"/>
              </w:rPr>
              <w:t>workshops,</w:t>
            </w:r>
            <w:r>
              <w:rPr>
                <w:spacing w:val="-5"/>
                <w:sz w:val="20"/>
              </w:rPr>
              <w:t xml:space="preserve"> </w:t>
            </w:r>
            <w:r>
              <w:rPr>
                <w:sz w:val="20"/>
              </w:rPr>
              <w:t>tutoring</w:t>
            </w:r>
            <w:r>
              <w:rPr>
                <w:spacing w:val="-5"/>
                <w:sz w:val="20"/>
              </w:rPr>
              <w:t xml:space="preserve"> </w:t>
            </w:r>
            <w:r>
              <w:rPr>
                <w:sz w:val="20"/>
              </w:rPr>
              <w:t>and</w:t>
            </w:r>
            <w:r>
              <w:rPr>
                <w:spacing w:val="-3"/>
                <w:sz w:val="20"/>
              </w:rPr>
              <w:t xml:space="preserve"> </w:t>
            </w:r>
            <w:r>
              <w:rPr>
                <w:sz w:val="20"/>
              </w:rPr>
              <w:t>supplemental</w:t>
            </w:r>
            <w:r>
              <w:rPr>
                <w:spacing w:val="-4"/>
                <w:sz w:val="20"/>
              </w:rPr>
              <w:t xml:space="preserve"> </w:t>
            </w:r>
            <w:r>
              <w:rPr>
                <w:sz w:val="20"/>
              </w:rPr>
              <w:t>instruction</w:t>
            </w:r>
            <w:r>
              <w:rPr>
                <w:spacing w:val="-4"/>
                <w:sz w:val="20"/>
              </w:rPr>
              <w:t xml:space="preserve"> </w:t>
            </w:r>
            <w:r>
              <w:rPr>
                <w:sz w:val="20"/>
              </w:rPr>
              <w:t>(primarily</w:t>
            </w:r>
            <w:r>
              <w:rPr>
                <w:spacing w:val="-5"/>
                <w:sz w:val="20"/>
              </w:rPr>
              <w:t xml:space="preserve"> </w:t>
            </w:r>
            <w:r>
              <w:rPr>
                <w:sz w:val="20"/>
              </w:rPr>
              <w:t>in 1000 and 2000 level</w:t>
            </w:r>
            <w:r>
              <w:rPr>
                <w:spacing w:val="-11"/>
                <w:sz w:val="20"/>
              </w:rPr>
              <w:t xml:space="preserve"> </w:t>
            </w:r>
            <w:r>
              <w:rPr>
                <w:sz w:val="20"/>
              </w:rPr>
              <w:t>courses).</w:t>
            </w:r>
          </w:p>
          <w:p w:rsidR="00EA7219" w:rsidRDefault="004E5D7C">
            <w:pPr>
              <w:pStyle w:val="TableParagraph"/>
              <w:numPr>
                <w:ilvl w:val="0"/>
                <w:numId w:val="3"/>
              </w:numPr>
              <w:tabs>
                <w:tab w:val="left" w:pos="480"/>
                <w:tab w:val="left" w:pos="481"/>
              </w:tabs>
              <w:spacing w:line="236" w:lineRule="exact"/>
              <w:ind w:right="59"/>
              <w:rPr>
                <w:sz w:val="20"/>
              </w:rPr>
            </w:pPr>
            <w:r>
              <w:rPr>
                <w:i/>
                <w:sz w:val="20"/>
              </w:rPr>
              <w:t xml:space="preserve">The Writing Center </w:t>
            </w:r>
            <w:r>
              <w:rPr>
                <w:sz w:val="20"/>
              </w:rPr>
              <w:t>is located on the 2nd floor of the Undergraduate Library and provides individual</w:t>
            </w:r>
            <w:r>
              <w:rPr>
                <w:spacing w:val="-6"/>
                <w:sz w:val="20"/>
              </w:rPr>
              <w:t xml:space="preserve"> </w:t>
            </w:r>
            <w:r>
              <w:rPr>
                <w:sz w:val="20"/>
              </w:rPr>
              <w:t>tutoring</w:t>
            </w:r>
            <w:r>
              <w:rPr>
                <w:spacing w:val="-7"/>
                <w:sz w:val="20"/>
              </w:rPr>
              <w:t xml:space="preserve"> </w:t>
            </w:r>
            <w:r>
              <w:rPr>
                <w:sz w:val="20"/>
              </w:rPr>
              <w:t>consultations</w:t>
            </w:r>
            <w:r>
              <w:rPr>
                <w:spacing w:val="-6"/>
                <w:sz w:val="20"/>
              </w:rPr>
              <w:t xml:space="preserve"> </w:t>
            </w:r>
            <w:r>
              <w:rPr>
                <w:sz w:val="20"/>
              </w:rPr>
              <w:t>free</w:t>
            </w:r>
            <w:r>
              <w:rPr>
                <w:spacing w:val="-6"/>
                <w:sz w:val="20"/>
              </w:rPr>
              <w:t xml:space="preserve"> </w:t>
            </w:r>
            <w:r>
              <w:rPr>
                <w:sz w:val="20"/>
              </w:rPr>
              <w:t>of</w:t>
            </w:r>
            <w:r>
              <w:rPr>
                <w:spacing w:val="-8"/>
                <w:sz w:val="20"/>
              </w:rPr>
              <w:t xml:space="preserve"> </w:t>
            </w:r>
            <w:r>
              <w:rPr>
                <w:sz w:val="20"/>
              </w:rPr>
              <w:t>charge.</w:t>
            </w:r>
            <w:r>
              <w:rPr>
                <w:spacing w:val="-5"/>
                <w:sz w:val="20"/>
              </w:rPr>
              <w:t xml:space="preserve"> </w:t>
            </w:r>
            <w:r>
              <w:rPr>
                <w:sz w:val="20"/>
              </w:rPr>
              <w:t>Visit</w:t>
            </w:r>
            <w:r>
              <w:rPr>
                <w:spacing w:val="-7"/>
                <w:sz w:val="20"/>
              </w:rPr>
              <w:t xml:space="preserve"> </w:t>
            </w:r>
            <w:hyperlink r:id="rId17">
              <w:r>
                <w:rPr>
                  <w:color w:val="0000FF"/>
                  <w:sz w:val="20"/>
                  <w:u w:val="single" w:color="0000FF"/>
                </w:rPr>
                <w:t>http://clasweb.clas.wayne.edu/writing</w:t>
              </w:r>
              <w:r>
                <w:rPr>
                  <w:color w:val="0000FF"/>
                  <w:spacing w:val="-5"/>
                  <w:sz w:val="20"/>
                  <w:u w:val="single" w:color="0000FF"/>
                </w:rPr>
                <w:t xml:space="preserve"> </w:t>
              </w:r>
            </w:hyperlink>
            <w:r>
              <w:rPr>
                <w:sz w:val="20"/>
              </w:rPr>
              <w:t>to obtain</w:t>
            </w:r>
            <w:r>
              <w:rPr>
                <w:spacing w:val="-3"/>
                <w:sz w:val="20"/>
              </w:rPr>
              <w:t xml:space="preserve"> </w:t>
            </w:r>
            <w:r>
              <w:rPr>
                <w:sz w:val="20"/>
              </w:rPr>
              <w:t>information</w:t>
            </w:r>
            <w:r>
              <w:rPr>
                <w:spacing w:val="-2"/>
                <w:sz w:val="20"/>
              </w:rPr>
              <w:t xml:space="preserve"> </w:t>
            </w:r>
            <w:r>
              <w:rPr>
                <w:sz w:val="20"/>
              </w:rPr>
              <w:t>on</w:t>
            </w:r>
            <w:r>
              <w:rPr>
                <w:spacing w:val="-5"/>
                <w:sz w:val="20"/>
              </w:rPr>
              <w:t xml:space="preserve"> </w:t>
            </w:r>
            <w:r>
              <w:rPr>
                <w:sz w:val="20"/>
              </w:rPr>
              <w:t>tutors,</w:t>
            </w:r>
            <w:r>
              <w:rPr>
                <w:spacing w:val="-4"/>
                <w:sz w:val="20"/>
              </w:rPr>
              <w:t xml:space="preserve"> </w:t>
            </w:r>
            <w:r>
              <w:rPr>
                <w:sz w:val="20"/>
              </w:rPr>
              <w:t>appointments,</w:t>
            </w:r>
            <w:r>
              <w:rPr>
                <w:spacing w:val="-4"/>
                <w:sz w:val="20"/>
              </w:rPr>
              <w:t xml:space="preserve"> </w:t>
            </w:r>
            <w:r>
              <w:rPr>
                <w:sz w:val="20"/>
              </w:rPr>
              <w:t>and</w:t>
            </w:r>
            <w:r>
              <w:rPr>
                <w:spacing w:val="-2"/>
                <w:sz w:val="20"/>
              </w:rPr>
              <w:t xml:space="preserve"> </w:t>
            </w:r>
            <w:r>
              <w:rPr>
                <w:sz w:val="20"/>
              </w:rPr>
              <w:t>the</w:t>
            </w:r>
            <w:r>
              <w:rPr>
                <w:spacing w:val="-5"/>
                <w:sz w:val="20"/>
              </w:rPr>
              <w:t xml:space="preserve"> </w:t>
            </w:r>
            <w:r>
              <w:rPr>
                <w:sz w:val="20"/>
              </w:rPr>
              <w:t>type</w:t>
            </w:r>
            <w:r>
              <w:rPr>
                <w:spacing w:val="-3"/>
                <w:sz w:val="20"/>
              </w:rPr>
              <w:t xml:space="preserve"> </w:t>
            </w:r>
            <w:r>
              <w:rPr>
                <w:sz w:val="20"/>
              </w:rPr>
              <w:t>of</w:t>
            </w:r>
            <w:r>
              <w:rPr>
                <w:spacing w:val="-5"/>
                <w:sz w:val="20"/>
              </w:rPr>
              <w:t xml:space="preserve"> </w:t>
            </w:r>
            <w:r>
              <w:rPr>
                <w:sz w:val="20"/>
              </w:rPr>
              <w:t>help</w:t>
            </w:r>
            <w:r>
              <w:rPr>
                <w:spacing w:val="-5"/>
                <w:sz w:val="20"/>
              </w:rPr>
              <w:t xml:space="preserve"> </w:t>
            </w:r>
            <w:r>
              <w:rPr>
                <w:sz w:val="20"/>
              </w:rPr>
              <w:t>they</w:t>
            </w:r>
            <w:r>
              <w:rPr>
                <w:spacing w:val="-4"/>
                <w:sz w:val="20"/>
              </w:rPr>
              <w:t xml:space="preserve"> </w:t>
            </w:r>
            <w:r>
              <w:rPr>
                <w:sz w:val="20"/>
              </w:rPr>
              <w:t>can</w:t>
            </w:r>
            <w:r>
              <w:rPr>
                <w:spacing w:val="-3"/>
                <w:sz w:val="20"/>
              </w:rPr>
              <w:t xml:space="preserve"> </w:t>
            </w:r>
            <w:r>
              <w:rPr>
                <w:sz w:val="20"/>
              </w:rPr>
              <w:t>provide.</w:t>
            </w:r>
          </w:p>
        </w:tc>
        <w:tc>
          <w:tcPr>
            <w:tcW w:w="345" w:type="dxa"/>
          </w:tcPr>
          <w:p w:rsidR="00EA7219" w:rsidRDefault="004E5D7C">
            <w:pPr>
              <w:pStyle w:val="TableParagraph"/>
              <w:spacing w:before="59"/>
              <w:ind w:left="25"/>
              <w:rPr>
                <w:rFonts w:ascii="Courier New"/>
                <w:sz w:val="20"/>
              </w:rPr>
            </w:pPr>
            <w:r>
              <w:rPr>
                <w:rFonts w:ascii="Courier New"/>
                <w:w w:val="99"/>
                <w:sz w:val="20"/>
              </w:rPr>
              <w:t>o</w:t>
            </w:r>
          </w:p>
        </w:tc>
      </w:tr>
      <w:tr w:rsidR="00EA7219">
        <w:trPr>
          <w:trHeight w:hRule="exact" w:val="1714"/>
        </w:trPr>
        <w:tc>
          <w:tcPr>
            <w:tcW w:w="1699" w:type="dxa"/>
          </w:tcPr>
          <w:p w:rsidR="00EA7219" w:rsidRDefault="004E5D7C">
            <w:pPr>
              <w:pStyle w:val="TableParagraph"/>
              <w:spacing w:before="35"/>
              <w:ind w:left="200" w:right="386"/>
              <w:rPr>
                <w:b/>
                <w:sz w:val="20"/>
              </w:rPr>
            </w:pPr>
            <w:r>
              <w:rPr>
                <w:b/>
                <w:color w:val="000066"/>
                <w:sz w:val="20"/>
              </w:rPr>
              <w:t>Class Recordings:</w:t>
            </w:r>
          </w:p>
        </w:tc>
        <w:tc>
          <w:tcPr>
            <w:tcW w:w="8635" w:type="dxa"/>
          </w:tcPr>
          <w:p w:rsidR="00EA7219" w:rsidRDefault="004E5D7C">
            <w:pPr>
              <w:pStyle w:val="TableParagraph"/>
              <w:spacing w:before="35"/>
              <w:ind w:left="120" w:right="-11"/>
              <w:rPr>
                <w:sz w:val="20"/>
              </w:rPr>
            </w:pPr>
            <w:r>
              <w:rPr>
                <w:sz w:val="20"/>
              </w:rPr>
              <w:t>Students need prior written permission from the instructor before recording any portion of this class. If permission is granted, the audio and/or video recording is to be used only for the student’s personal instructional use. Such recordings are not inten</w:t>
            </w:r>
            <w:r>
              <w:rPr>
                <w:sz w:val="20"/>
              </w:rPr>
              <w:t xml:space="preserve">ded for a wider public audience, such as postings to the internet or sharing with others. Students registered with Student Disabilities Services (SDS) who wish to record class materials must present their specific accommodation to the instructor, who will </w:t>
            </w:r>
            <w:r>
              <w:rPr>
                <w:sz w:val="20"/>
              </w:rPr>
              <w:t>subsequently comply with the request unless there is some specific reason why s/he cannot, such as discussion of confidential or protected information.</w:t>
            </w:r>
          </w:p>
        </w:tc>
        <w:tc>
          <w:tcPr>
            <w:tcW w:w="345" w:type="dxa"/>
          </w:tcPr>
          <w:p w:rsidR="00EA7219" w:rsidRDefault="00EA7219"/>
        </w:tc>
      </w:tr>
      <w:tr w:rsidR="00EA7219">
        <w:trPr>
          <w:trHeight w:hRule="exact" w:val="2614"/>
        </w:trPr>
        <w:tc>
          <w:tcPr>
            <w:tcW w:w="1699" w:type="dxa"/>
          </w:tcPr>
          <w:p w:rsidR="00EA7219" w:rsidRDefault="004E5D7C">
            <w:pPr>
              <w:pStyle w:val="TableParagraph"/>
              <w:spacing w:before="35"/>
              <w:ind w:left="200"/>
              <w:rPr>
                <w:b/>
                <w:sz w:val="20"/>
              </w:rPr>
            </w:pPr>
            <w:r>
              <w:rPr>
                <w:b/>
                <w:color w:val="000066"/>
                <w:sz w:val="20"/>
              </w:rPr>
              <w:t>Academic Dishonesty – Plagiarism and Cheating:</w:t>
            </w:r>
          </w:p>
        </w:tc>
        <w:tc>
          <w:tcPr>
            <w:tcW w:w="8635" w:type="dxa"/>
          </w:tcPr>
          <w:p w:rsidR="00EA7219" w:rsidRDefault="004E5D7C">
            <w:pPr>
              <w:pStyle w:val="TableParagraph"/>
              <w:spacing w:before="35"/>
              <w:ind w:left="120"/>
              <w:rPr>
                <w:sz w:val="20"/>
              </w:rPr>
            </w:pPr>
            <w:r>
              <w:rPr>
                <w:sz w:val="20"/>
              </w:rPr>
              <w:t>Academic misbehavior means any activity that tends to compromise the academic integrity of the institution or subvert the education process. All forms of academic misbehavior are prohibited at Wayne State University, as outlined in the Student Code of Cond</w:t>
            </w:r>
            <w:r>
              <w:rPr>
                <w:sz w:val="20"/>
              </w:rPr>
              <w:t>uct (</w:t>
            </w:r>
            <w:hyperlink r:id="rId18">
              <w:r>
                <w:rPr>
                  <w:color w:val="0000FF"/>
                  <w:sz w:val="20"/>
                  <w:u w:val="single" w:color="0000FF"/>
                </w:rPr>
                <w:t>http://www.doso.wayne.edu/student-conduct-services.html</w:t>
              </w:r>
            </w:hyperlink>
            <w:r>
              <w:rPr>
                <w:sz w:val="20"/>
              </w:rPr>
              <w:t>). Students who commit or assist in committing dishonest acts are subject to downgrading (to a failing grade for the test</w:t>
            </w:r>
            <w:r>
              <w:rPr>
                <w:sz w:val="20"/>
              </w:rPr>
              <w:t>, paper, or other course-related activity in question, or for the entire course) and/or additional sanctions as described in the Student Code of Conduct.</w:t>
            </w:r>
          </w:p>
          <w:p w:rsidR="00EA7219" w:rsidRDefault="004E5D7C">
            <w:pPr>
              <w:pStyle w:val="TableParagraph"/>
              <w:tabs>
                <w:tab w:val="left" w:pos="480"/>
              </w:tabs>
              <w:spacing w:before="2" w:line="235" w:lineRule="auto"/>
              <w:ind w:left="480" w:right="77" w:hanging="360"/>
              <w:rPr>
                <w:sz w:val="20"/>
              </w:rPr>
            </w:pPr>
            <w:r>
              <w:rPr>
                <w:rFonts w:ascii="Courier New" w:hAnsi="Courier New"/>
                <w:sz w:val="20"/>
              </w:rPr>
              <w:t>o</w:t>
            </w:r>
            <w:r>
              <w:rPr>
                <w:rFonts w:ascii="Courier New" w:hAnsi="Courier New"/>
                <w:sz w:val="20"/>
              </w:rPr>
              <w:tab/>
            </w:r>
            <w:r>
              <w:rPr>
                <w:i/>
                <w:sz w:val="20"/>
                <w:u w:val="single"/>
              </w:rPr>
              <w:t>Cheating</w:t>
            </w:r>
            <w:r>
              <w:rPr>
                <w:sz w:val="20"/>
              </w:rPr>
              <w:t>:</w:t>
            </w:r>
            <w:r>
              <w:rPr>
                <w:spacing w:val="-4"/>
                <w:sz w:val="20"/>
              </w:rPr>
              <w:t xml:space="preserve"> </w:t>
            </w:r>
            <w:r>
              <w:rPr>
                <w:sz w:val="20"/>
              </w:rPr>
              <w:t>Intentionally</w:t>
            </w:r>
            <w:r>
              <w:rPr>
                <w:spacing w:val="-4"/>
                <w:sz w:val="20"/>
              </w:rPr>
              <w:t xml:space="preserve"> </w:t>
            </w:r>
            <w:r>
              <w:rPr>
                <w:sz w:val="20"/>
              </w:rPr>
              <w:t>using</w:t>
            </w:r>
            <w:r>
              <w:rPr>
                <w:spacing w:val="-2"/>
                <w:sz w:val="20"/>
              </w:rPr>
              <w:t xml:space="preserve"> </w:t>
            </w:r>
            <w:r>
              <w:rPr>
                <w:sz w:val="20"/>
              </w:rPr>
              <w:t>or</w:t>
            </w:r>
            <w:r>
              <w:rPr>
                <w:spacing w:val="-5"/>
                <w:sz w:val="20"/>
              </w:rPr>
              <w:t xml:space="preserve"> </w:t>
            </w:r>
            <w:r>
              <w:rPr>
                <w:sz w:val="20"/>
              </w:rPr>
              <w:t>attempting</w:t>
            </w:r>
            <w:r>
              <w:rPr>
                <w:spacing w:val="-4"/>
                <w:sz w:val="20"/>
              </w:rPr>
              <w:t xml:space="preserve"> </w:t>
            </w:r>
            <w:r>
              <w:rPr>
                <w:sz w:val="20"/>
              </w:rPr>
              <w:t>to</w:t>
            </w:r>
            <w:r>
              <w:rPr>
                <w:spacing w:val="-4"/>
                <w:sz w:val="20"/>
              </w:rPr>
              <w:t xml:space="preserve"> </w:t>
            </w:r>
            <w:r>
              <w:rPr>
                <w:sz w:val="20"/>
              </w:rPr>
              <w:t>use,</w:t>
            </w:r>
            <w:r>
              <w:rPr>
                <w:spacing w:val="-4"/>
                <w:sz w:val="20"/>
              </w:rPr>
              <w:t xml:space="preserve"> </w:t>
            </w:r>
            <w:r>
              <w:rPr>
                <w:sz w:val="20"/>
              </w:rPr>
              <w:t>or</w:t>
            </w:r>
            <w:r>
              <w:rPr>
                <w:spacing w:val="-5"/>
                <w:sz w:val="20"/>
              </w:rPr>
              <w:t xml:space="preserve"> </w:t>
            </w:r>
            <w:r>
              <w:rPr>
                <w:sz w:val="20"/>
              </w:rPr>
              <w:t>intentionally</w:t>
            </w:r>
            <w:r>
              <w:rPr>
                <w:spacing w:val="-4"/>
                <w:sz w:val="20"/>
              </w:rPr>
              <w:t xml:space="preserve"> </w:t>
            </w:r>
            <w:r>
              <w:rPr>
                <w:sz w:val="20"/>
              </w:rPr>
              <w:t>providing</w:t>
            </w:r>
            <w:r>
              <w:rPr>
                <w:spacing w:val="-2"/>
                <w:sz w:val="20"/>
              </w:rPr>
              <w:t xml:space="preserve"> </w:t>
            </w:r>
            <w:r>
              <w:rPr>
                <w:sz w:val="20"/>
              </w:rPr>
              <w:t>or</w:t>
            </w:r>
            <w:r>
              <w:rPr>
                <w:spacing w:val="-3"/>
                <w:sz w:val="20"/>
              </w:rPr>
              <w:t xml:space="preserve"> </w:t>
            </w:r>
            <w:r>
              <w:rPr>
                <w:sz w:val="20"/>
              </w:rPr>
              <w:t>attempting</w:t>
            </w:r>
            <w:r>
              <w:rPr>
                <w:spacing w:val="-2"/>
                <w:sz w:val="20"/>
              </w:rPr>
              <w:t xml:space="preserve"> </w:t>
            </w:r>
            <w:r>
              <w:rPr>
                <w:sz w:val="20"/>
              </w:rPr>
              <w:t>to</w:t>
            </w:r>
            <w:r>
              <w:rPr>
                <w:spacing w:val="-1"/>
                <w:w w:val="99"/>
                <w:sz w:val="20"/>
              </w:rPr>
              <w:t xml:space="preserve"> </w:t>
            </w:r>
            <w:r>
              <w:rPr>
                <w:sz w:val="20"/>
              </w:rPr>
              <w:t>provide,</w:t>
            </w:r>
            <w:r>
              <w:rPr>
                <w:spacing w:val="-3"/>
                <w:sz w:val="20"/>
              </w:rPr>
              <w:t xml:space="preserve"> </w:t>
            </w:r>
            <w:r>
              <w:rPr>
                <w:sz w:val="20"/>
              </w:rPr>
              <w:t>unauthorized</w:t>
            </w:r>
            <w:r>
              <w:rPr>
                <w:spacing w:val="-5"/>
                <w:sz w:val="20"/>
              </w:rPr>
              <w:t xml:space="preserve"> </w:t>
            </w:r>
            <w:r>
              <w:rPr>
                <w:sz w:val="20"/>
              </w:rPr>
              <w:t>materials,</w:t>
            </w:r>
            <w:r>
              <w:rPr>
                <w:spacing w:val="-5"/>
                <w:sz w:val="20"/>
              </w:rPr>
              <w:t xml:space="preserve"> </w:t>
            </w:r>
            <w:r>
              <w:rPr>
                <w:sz w:val="20"/>
              </w:rPr>
              <w:t>information</w:t>
            </w:r>
            <w:r>
              <w:rPr>
                <w:spacing w:val="-4"/>
                <w:sz w:val="20"/>
              </w:rPr>
              <w:t xml:space="preserve"> </w:t>
            </w:r>
            <w:r>
              <w:rPr>
                <w:sz w:val="20"/>
              </w:rPr>
              <w:t>or</w:t>
            </w:r>
            <w:r>
              <w:rPr>
                <w:spacing w:val="-6"/>
                <w:sz w:val="20"/>
              </w:rPr>
              <w:t xml:space="preserve"> </w:t>
            </w:r>
            <w:r>
              <w:rPr>
                <w:sz w:val="20"/>
              </w:rPr>
              <w:t>assistance</w:t>
            </w:r>
            <w:r>
              <w:rPr>
                <w:spacing w:val="-6"/>
                <w:sz w:val="20"/>
              </w:rPr>
              <w:t xml:space="preserve"> </w:t>
            </w:r>
            <w:r>
              <w:rPr>
                <w:sz w:val="20"/>
              </w:rPr>
              <w:t>in</w:t>
            </w:r>
            <w:r>
              <w:rPr>
                <w:spacing w:val="-4"/>
                <w:sz w:val="20"/>
              </w:rPr>
              <w:t xml:space="preserve"> </w:t>
            </w:r>
            <w:r>
              <w:rPr>
                <w:sz w:val="20"/>
              </w:rPr>
              <w:t>any</w:t>
            </w:r>
            <w:r>
              <w:rPr>
                <w:spacing w:val="-5"/>
                <w:sz w:val="20"/>
              </w:rPr>
              <w:t xml:space="preserve"> </w:t>
            </w:r>
            <w:r>
              <w:rPr>
                <w:sz w:val="20"/>
              </w:rPr>
              <w:t>academic</w:t>
            </w:r>
            <w:r>
              <w:rPr>
                <w:spacing w:val="-3"/>
                <w:sz w:val="20"/>
              </w:rPr>
              <w:t xml:space="preserve"> </w:t>
            </w:r>
            <w:r>
              <w:rPr>
                <w:sz w:val="20"/>
              </w:rPr>
              <w:t>exercise.</w:t>
            </w:r>
            <w:r>
              <w:rPr>
                <w:spacing w:val="-2"/>
                <w:sz w:val="20"/>
              </w:rPr>
              <w:t xml:space="preserve"> </w:t>
            </w:r>
            <w:r>
              <w:rPr>
                <w:sz w:val="20"/>
              </w:rPr>
              <w:t>Examples include: (a) copying from another student’s test paper; (b) allowing another student to copy from</w:t>
            </w:r>
            <w:r>
              <w:rPr>
                <w:spacing w:val="-3"/>
                <w:sz w:val="20"/>
              </w:rPr>
              <w:t xml:space="preserve"> </w:t>
            </w:r>
            <w:r>
              <w:rPr>
                <w:sz w:val="20"/>
              </w:rPr>
              <w:t>a</w:t>
            </w:r>
            <w:r>
              <w:rPr>
                <w:spacing w:val="-3"/>
                <w:sz w:val="20"/>
              </w:rPr>
              <w:t xml:space="preserve"> </w:t>
            </w:r>
            <w:r>
              <w:rPr>
                <w:sz w:val="20"/>
              </w:rPr>
              <w:t>test</w:t>
            </w:r>
            <w:r>
              <w:rPr>
                <w:spacing w:val="-5"/>
                <w:sz w:val="20"/>
              </w:rPr>
              <w:t xml:space="preserve"> </w:t>
            </w:r>
            <w:r>
              <w:rPr>
                <w:sz w:val="20"/>
              </w:rPr>
              <w:t>paper;</w:t>
            </w:r>
            <w:r>
              <w:rPr>
                <w:spacing w:val="-3"/>
                <w:sz w:val="20"/>
              </w:rPr>
              <w:t xml:space="preserve"> </w:t>
            </w:r>
            <w:r>
              <w:rPr>
                <w:sz w:val="20"/>
              </w:rPr>
              <w:t>(c)</w:t>
            </w:r>
            <w:r>
              <w:rPr>
                <w:spacing w:val="-4"/>
                <w:sz w:val="20"/>
              </w:rPr>
              <w:t xml:space="preserve"> </w:t>
            </w:r>
            <w:r>
              <w:rPr>
                <w:sz w:val="20"/>
              </w:rPr>
              <w:t>using</w:t>
            </w:r>
            <w:r>
              <w:rPr>
                <w:spacing w:val="-1"/>
                <w:sz w:val="20"/>
              </w:rPr>
              <w:t xml:space="preserve"> </w:t>
            </w:r>
            <w:r>
              <w:rPr>
                <w:sz w:val="20"/>
              </w:rPr>
              <w:t>unauthorized</w:t>
            </w:r>
            <w:r>
              <w:rPr>
                <w:spacing w:val="-3"/>
                <w:sz w:val="20"/>
              </w:rPr>
              <w:t xml:space="preserve"> </w:t>
            </w:r>
            <w:r>
              <w:rPr>
                <w:sz w:val="20"/>
              </w:rPr>
              <w:t>material</w:t>
            </w:r>
            <w:r>
              <w:rPr>
                <w:spacing w:val="-3"/>
                <w:sz w:val="20"/>
              </w:rPr>
              <w:t xml:space="preserve"> </w:t>
            </w:r>
            <w:r>
              <w:rPr>
                <w:sz w:val="20"/>
              </w:rPr>
              <w:t>such</w:t>
            </w:r>
            <w:r>
              <w:rPr>
                <w:spacing w:val="-2"/>
                <w:sz w:val="20"/>
              </w:rPr>
              <w:t xml:space="preserve"> </w:t>
            </w:r>
            <w:r>
              <w:rPr>
                <w:sz w:val="20"/>
              </w:rPr>
              <w:t>as</w:t>
            </w:r>
            <w:r>
              <w:rPr>
                <w:spacing w:val="-3"/>
                <w:sz w:val="20"/>
              </w:rPr>
              <w:t xml:space="preserve"> </w:t>
            </w:r>
            <w:r>
              <w:rPr>
                <w:sz w:val="20"/>
              </w:rPr>
              <w:t>a</w:t>
            </w:r>
            <w:r>
              <w:rPr>
                <w:spacing w:val="-3"/>
                <w:sz w:val="20"/>
              </w:rPr>
              <w:t xml:space="preserve"> </w:t>
            </w:r>
            <w:r>
              <w:rPr>
                <w:sz w:val="20"/>
              </w:rPr>
              <w:t>"cheat</w:t>
            </w:r>
            <w:r>
              <w:rPr>
                <w:spacing w:val="-5"/>
                <w:sz w:val="20"/>
              </w:rPr>
              <w:t xml:space="preserve"> </w:t>
            </w:r>
            <w:r>
              <w:rPr>
                <w:sz w:val="20"/>
              </w:rPr>
              <w:t>s</w:t>
            </w:r>
            <w:r>
              <w:rPr>
                <w:sz w:val="20"/>
              </w:rPr>
              <w:t>heet"</w:t>
            </w:r>
            <w:r>
              <w:rPr>
                <w:spacing w:val="-3"/>
                <w:sz w:val="20"/>
              </w:rPr>
              <w:t xml:space="preserve"> </w:t>
            </w:r>
            <w:r>
              <w:rPr>
                <w:sz w:val="20"/>
              </w:rPr>
              <w:t>during</w:t>
            </w:r>
            <w:r>
              <w:rPr>
                <w:spacing w:val="-3"/>
                <w:sz w:val="20"/>
              </w:rPr>
              <w:t xml:space="preserve"> </w:t>
            </w:r>
            <w:r>
              <w:rPr>
                <w:sz w:val="20"/>
              </w:rPr>
              <w:t>an</w:t>
            </w:r>
            <w:r>
              <w:rPr>
                <w:spacing w:val="-3"/>
                <w:sz w:val="20"/>
              </w:rPr>
              <w:t xml:space="preserve"> </w:t>
            </w:r>
            <w:r>
              <w:rPr>
                <w:sz w:val="20"/>
              </w:rPr>
              <w:t>exam.</w:t>
            </w:r>
          </w:p>
        </w:tc>
        <w:tc>
          <w:tcPr>
            <w:tcW w:w="345" w:type="dxa"/>
          </w:tcPr>
          <w:p w:rsidR="00EA7219" w:rsidRDefault="00EA7219"/>
        </w:tc>
      </w:tr>
    </w:tbl>
    <w:p w:rsidR="00EA7219" w:rsidRDefault="00EA7219">
      <w:pPr>
        <w:sectPr w:rsidR="00EA7219">
          <w:pgSz w:w="12240" w:h="15840"/>
          <w:pgMar w:top="640" w:right="640" w:bottom="640" w:left="700" w:header="429" w:footer="446" w:gutter="0"/>
          <w:cols w:space="720"/>
        </w:sectPr>
      </w:pPr>
    </w:p>
    <w:p w:rsidR="00EA7219" w:rsidRDefault="00EA7219">
      <w:pPr>
        <w:pStyle w:val="BodyText"/>
        <w:rPr>
          <w:rFonts w:ascii="Times New Roman"/>
          <w:sz w:val="20"/>
        </w:rPr>
      </w:pPr>
    </w:p>
    <w:p w:rsidR="00EA7219" w:rsidRDefault="00EA7219">
      <w:pPr>
        <w:pStyle w:val="BodyText"/>
        <w:rPr>
          <w:rFonts w:ascii="Times New Roman"/>
          <w:sz w:val="12"/>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31"/>
        <w:gridCol w:w="8915"/>
      </w:tblGrid>
      <w:tr w:rsidR="00EA7219">
        <w:trPr>
          <w:trHeight w:hRule="exact" w:val="3318"/>
        </w:trPr>
        <w:tc>
          <w:tcPr>
            <w:tcW w:w="1631" w:type="dxa"/>
          </w:tcPr>
          <w:p w:rsidR="00EA7219" w:rsidRDefault="00EA7219"/>
        </w:tc>
        <w:tc>
          <w:tcPr>
            <w:tcW w:w="8915" w:type="dxa"/>
          </w:tcPr>
          <w:p w:rsidR="00EA7219" w:rsidRDefault="004E5D7C">
            <w:pPr>
              <w:pStyle w:val="TableParagraph"/>
              <w:numPr>
                <w:ilvl w:val="0"/>
                <w:numId w:val="2"/>
              </w:numPr>
              <w:tabs>
                <w:tab w:val="left" w:pos="549"/>
                <w:tab w:val="left" w:pos="550"/>
              </w:tabs>
              <w:spacing w:before="5" w:line="232" w:lineRule="auto"/>
              <w:ind w:right="279"/>
              <w:rPr>
                <w:rFonts w:ascii="Courier New"/>
                <w:sz w:val="20"/>
              </w:rPr>
            </w:pPr>
            <w:r>
              <w:rPr>
                <w:i/>
                <w:sz w:val="20"/>
                <w:u w:val="single"/>
              </w:rPr>
              <w:t>Fabrication</w:t>
            </w:r>
            <w:r>
              <w:rPr>
                <w:sz w:val="20"/>
              </w:rPr>
              <w:t>:</w:t>
            </w:r>
            <w:r>
              <w:rPr>
                <w:spacing w:val="-6"/>
                <w:sz w:val="20"/>
              </w:rPr>
              <w:t xml:space="preserve"> </w:t>
            </w:r>
            <w:r>
              <w:rPr>
                <w:sz w:val="20"/>
              </w:rPr>
              <w:t>Intentional</w:t>
            </w:r>
            <w:r>
              <w:rPr>
                <w:spacing w:val="-5"/>
                <w:sz w:val="20"/>
              </w:rPr>
              <w:t xml:space="preserve"> </w:t>
            </w:r>
            <w:r>
              <w:rPr>
                <w:sz w:val="20"/>
              </w:rPr>
              <w:t>and</w:t>
            </w:r>
            <w:r>
              <w:rPr>
                <w:spacing w:val="-2"/>
                <w:sz w:val="20"/>
              </w:rPr>
              <w:t xml:space="preserve"> </w:t>
            </w:r>
            <w:r>
              <w:rPr>
                <w:sz w:val="20"/>
              </w:rPr>
              <w:t>unauthorized</w:t>
            </w:r>
            <w:r>
              <w:rPr>
                <w:spacing w:val="-4"/>
                <w:sz w:val="20"/>
              </w:rPr>
              <w:t xml:space="preserve"> </w:t>
            </w:r>
            <w:r>
              <w:rPr>
                <w:sz w:val="20"/>
              </w:rPr>
              <w:t>falsification</w:t>
            </w:r>
            <w:r>
              <w:rPr>
                <w:spacing w:val="-7"/>
                <w:sz w:val="20"/>
              </w:rPr>
              <w:t xml:space="preserve"> </w:t>
            </w:r>
            <w:r>
              <w:rPr>
                <w:sz w:val="20"/>
              </w:rPr>
              <w:t>of</w:t>
            </w:r>
            <w:r>
              <w:rPr>
                <w:spacing w:val="-4"/>
                <w:sz w:val="20"/>
              </w:rPr>
              <w:t xml:space="preserve"> </w:t>
            </w:r>
            <w:r>
              <w:rPr>
                <w:sz w:val="20"/>
              </w:rPr>
              <w:t>any</w:t>
            </w:r>
            <w:r>
              <w:rPr>
                <w:spacing w:val="-6"/>
                <w:sz w:val="20"/>
              </w:rPr>
              <w:t xml:space="preserve"> </w:t>
            </w:r>
            <w:r>
              <w:rPr>
                <w:sz w:val="20"/>
              </w:rPr>
              <w:t>information</w:t>
            </w:r>
            <w:r>
              <w:rPr>
                <w:spacing w:val="-5"/>
                <w:sz w:val="20"/>
              </w:rPr>
              <w:t xml:space="preserve"> </w:t>
            </w:r>
            <w:r>
              <w:rPr>
                <w:sz w:val="20"/>
              </w:rPr>
              <w:t>or</w:t>
            </w:r>
            <w:r>
              <w:rPr>
                <w:spacing w:val="-5"/>
                <w:sz w:val="20"/>
              </w:rPr>
              <w:t xml:space="preserve"> </w:t>
            </w:r>
            <w:r>
              <w:rPr>
                <w:sz w:val="20"/>
              </w:rPr>
              <w:t>citation.</w:t>
            </w:r>
            <w:r>
              <w:rPr>
                <w:spacing w:val="-4"/>
                <w:sz w:val="20"/>
              </w:rPr>
              <w:t xml:space="preserve"> </w:t>
            </w:r>
            <w:r>
              <w:rPr>
                <w:sz w:val="20"/>
              </w:rPr>
              <w:t>Examples include: (a) citation of information not taken from the source indicated; (b) listing sources in a bibliography not used in a research</w:t>
            </w:r>
            <w:r>
              <w:rPr>
                <w:spacing w:val="-23"/>
                <w:sz w:val="20"/>
              </w:rPr>
              <w:t xml:space="preserve"> </w:t>
            </w:r>
            <w:r>
              <w:rPr>
                <w:sz w:val="20"/>
              </w:rPr>
              <w:t>paper.</w:t>
            </w:r>
          </w:p>
          <w:p w:rsidR="00EA7219" w:rsidRDefault="004E5D7C">
            <w:pPr>
              <w:pStyle w:val="TableParagraph"/>
              <w:numPr>
                <w:ilvl w:val="0"/>
                <w:numId w:val="2"/>
              </w:numPr>
              <w:tabs>
                <w:tab w:val="left" w:pos="549"/>
                <w:tab w:val="left" w:pos="550"/>
              </w:tabs>
              <w:spacing w:before="6" w:line="235" w:lineRule="auto"/>
              <w:ind w:right="198"/>
              <w:rPr>
                <w:rFonts w:ascii="Courier New" w:hAnsi="Courier New"/>
                <w:sz w:val="20"/>
              </w:rPr>
            </w:pPr>
            <w:r>
              <w:rPr>
                <w:i/>
                <w:sz w:val="20"/>
                <w:u w:val="single"/>
              </w:rPr>
              <w:t>Plagiarism</w:t>
            </w:r>
            <w:r>
              <w:rPr>
                <w:sz w:val="20"/>
              </w:rPr>
              <w:t>: To take and use another’s words or ideas as one’s own. Examples include: (a) failure to use a</w:t>
            </w:r>
            <w:r>
              <w:rPr>
                <w:sz w:val="20"/>
              </w:rPr>
              <w:t>ppropriate referencing when using the words or ideas of other persons; (b) altering the language, paraphrasing, omitting, rearranging, or forming new combinations of words in an attempt to make the thoughts of another appear as your</w:t>
            </w:r>
            <w:r>
              <w:rPr>
                <w:spacing w:val="-25"/>
                <w:sz w:val="20"/>
              </w:rPr>
              <w:t xml:space="preserve"> </w:t>
            </w:r>
            <w:r>
              <w:rPr>
                <w:sz w:val="20"/>
              </w:rPr>
              <w:t>own.</w:t>
            </w:r>
          </w:p>
          <w:p w:rsidR="00EA7219" w:rsidRDefault="004E5D7C">
            <w:pPr>
              <w:pStyle w:val="TableParagraph"/>
              <w:numPr>
                <w:ilvl w:val="0"/>
                <w:numId w:val="2"/>
              </w:numPr>
              <w:tabs>
                <w:tab w:val="left" w:pos="550"/>
              </w:tabs>
              <w:spacing w:before="1"/>
              <w:ind w:right="399"/>
              <w:rPr>
                <w:rFonts w:ascii="Courier New" w:hAnsi="Courier New"/>
                <w:sz w:val="10"/>
              </w:rPr>
            </w:pPr>
            <w:r>
              <w:rPr>
                <w:i/>
                <w:sz w:val="20"/>
                <w:u w:val="single"/>
              </w:rPr>
              <w:t xml:space="preserve">Other </w:t>
            </w:r>
            <w:r>
              <w:rPr>
                <w:sz w:val="20"/>
              </w:rPr>
              <w:t>forms of aca</w:t>
            </w:r>
            <w:r>
              <w:rPr>
                <w:sz w:val="20"/>
              </w:rPr>
              <w:t>demic misbehavior include, but are not limited to: (a) unauthorized use of resources, or any attempt to limit another student’s access to educational resources, or any attempt to alter equipment so as to lead to an incorrect answer for subsequent users; (b</w:t>
            </w:r>
            <w:r>
              <w:rPr>
                <w:sz w:val="20"/>
              </w:rPr>
              <w:t>) enlisting</w:t>
            </w:r>
            <w:r>
              <w:rPr>
                <w:spacing w:val="-4"/>
                <w:sz w:val="20"/>
              </w:rPr>
              <w:t xml:space="preserve"> </w:t>
            </w:r>
            <w:r>
              <w:rPr>
                <w:sz w:val="20"/>
              </w:rPr>
              <w:t>the</w:t>
            </w:r>
            <w:r>
              <w:rPr>
                <w:spacing w:val="-5"/>
                <w:sz w:val="20"/>
              </w:rPr>
              <w:t xml:space="preserve"> </w:t>
            </w:r>
            <w:r>
              <w:rPr>
                <w:sz w:val="20"/>
              </w:rPr>
              <w:t>assistance</w:t>
            </w:r>
            <w:r>
              <w:rPr>
                <w:spacing w:val="-3"/>
                <w:sz w:val="20"/>
              </w:rPr>
              <w:t xml:space="preserve"> </w:t>
            </w:r>
            <w:r>
              <w:rPr>
                <w:sz w:val="20"/>
              </w:rPr>
              <w:t>of</w:t>
            </w:r>
            <w:r>
              <w:rPr>
                <w:spacing w:val="-2"/>
                <w:sz w:val="20"/>
              </w:rPr>
              <w:t xml:space="preserve"> </w:t>
            </w:r>
            <w:r>
              <w:rPr>
                <w:sz w:val="20"/>
              </w:rPr>
              <w:t>a</w:t>
            </w:r>
            <w:r>
              <w:rPr>
                <w:spacing w:val="-1"/>
                <w:sz w:val="20"/>
              </w:rPr>
              <w:t xml:space="preserve"> </w:t>
            </w:r>
            <w:r>
              <w:rPr>
                <w:sz w:val="20"/>
              </w:rPr>
              <w:t>substitute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taking</w:t>
            </w:r>
            <w:r>
              <w:rPr>
                <w:spacing w:val="-4"/>
                <w:sz w:val="20"/>
              </w:rPr>
              <w:t xml:space="preserve"> </w:t>
            </w:r>
            <w:r>
              <w:rPr>
                <w:sz w:val="20"/>
              </w:rPr>
              <w:t>of</w:t>
            </w:r>
            <w:r>
              <w:rPr>
                <w:spacing w:val="-2"/>
                <w:sz w:val="20"/>
              </w:rPr>
              <w:t xml:space="preserve"> </w:t>
            </w:r>
            <w:r>
              <w:rPr>
                <w:sz w:val="20"/>
              </w:rPr>
              <w:t>examinations;</w:t>
            </w:r>
            <w:r>
              <w:rPr>
                <w:spacing w:val="-2"/>
                <w:sz w:val="20"/>
              </w:rPr>
              <w:t xml:space="preserve"> </w:t>
            </w:r>
            <w:r>
              <w:rPr>
                <w:sz w:val="20"/>
              </w:rPr>
              <w:t>(c)</w:t>
            </w:r>
            <w:r>
              <w:rPr>
                <w:spacing w:val="-4"/>
                <w:sz w:val="20"/>
              </w:rPr>
              <w:t xml:space="preserve"> </w:t>
            </w:r>
            <w:r>
              <w:rPr>
                <w:sz w:val="20"/>
              </w:rPr>
              <w:t>violating</w:t>
            </w:r>
            <w:r>
              <w:rPr>
                <w:spacing w:val="-4"/>
                <w:sz w:val="20"/>
              </w:rPr>
              <w:t xml:space="preserve"> </w:t>
            </w:r>
            <w:r>
              <w:rPr>
                <w:sz w:val="20"/>
              </w:rPr>
              <w:t>course</w:t>
            </w:r>
            <w:r>
              <w:rPr>
                <w:spacing w:val="-3"/>
                <w:sz w:val="20"/>
              </w:rPr>
              <w:t xml:space="preserve"> </w:t>
            </w:r>
            <w:r>
              <w:rPr>
                <w:sz w:val="20"/>
              </w:rPr>
              <w:t>rules as defined in the course syllabus or other written information provided to the student; (d) selling, buying or stealing all or part of an un-administered test or answers to the test; (e) changing</w:t>
            </w:r>
            <w:r>
              <w:rPr>
                <w:spacing w:val="-2"/>
                <w:sz w:val="20"/>
              </w:rPr>
              <w:t xml:space="preserve"> </w:t>
            </w:r>
            <w:r>
              <w:rPr>
                <w:sz w:val="20"/>
              </w:rPr>
              <w:t>or</w:t>
            </w:r>
            <w:r>
              <w:rPr>
                <w:spacing w:val="-5"/>
                <w:sz w:val="20"/>
              </w:rPr>
              <w:t xml:space="preserve"> </w:t>
            </w:r>
            <w:r>
              <w:rPr>
                <w:sz w:val="20"/>
              </w:rPr>
              <w:t>altering</w:t>
            </w:r>
            <w:r>
              <w:rPr>
                <w:spacing w:val="-4"/>
                <w:sz w:val="20"/>
              </w:rPr>
              <w:t xml:space="preserve"> </w:t>
            </w:r>
            <w:r>
              <w:rPr>
                <w:sz w:val="20"/>
              </w:rPr>
              <w:t>a</w:t>
            </w:r>
            <w:r>
              <w:rPr>
                <w:spacing w:val="-3"/>
                <w:sz w:val="20"/>
              </w:rPr>
              <w:t xml:space="preserve"> </w:t>
            </w:r>
            <w:r>
              <w:rPr>
                <w:sz w:val="20"/>
              </w:rPr>
              <w:t>grade</w:t>
            </w:r>
            <w:r>
              <w:rPr>
                <w:spacing w:val="-1"/>
                <w:sz w:val="20"/>
              </w:rPr>
              <w:t xml:space="preserve"> </w:t>
            </w:r>
            <w:r>
              <w:rPr>
                <w:sz w:val="20"/>
              </w:rPr>
              <w:t>on</w:t>
            </w:r>
            <w:r>
              <w:rPr>
                <w:spacing w:val="-5"/>
                <w:sz w:val="20"/>
              </w:rPr>
              <w:t xml:space="preserve"> </w:t>
            </w:r>
            <w:r>
              <w:rPr>
                <w:sz w:val="20"/>
              </w:rPr>
              <w:t>a</w:t>
            </w:r>
            <w:r>
              <w:rPr>
                <w:spacing w:val="-3"/>
                <w:sz w:val="20"/>
              </w:rPr>
              <w:t xml:space="preserve"> </w:t>
            </w:r>
            <w:r>
              <w:rPr>
                <w:sz w:val="20"/>
              </w:rPr>
              <w:t>test</w:t>
            </w:r>
            <w:r>
              <w:rPr>
                <w:spacing w:val="-2"/>
                <w:sz w:val="20"/>
              </w:rPr>
              <w:t xml:space="preserve"> </w:t>
            </w:r>
            <w:r>
              <w:rPr>
                <w:sz w:val="20"/>
              </w:rPr>
              <w:t>or</w:t>
            </w:r>
            <w:r>
              <w:rPr>
                <w:spacing w:val="-3"/>
                <w:sz w:val="20"/>
              </w:rPr>
              <w:t xml:space="preserve"> </w:t>
            </w:r>
            <w:r>
              <w:rPr>
                <w:sz w:val="20"/>
              </w:rPr>
              <w:t>other</w:t>
            </w:r>
            <w:r>
              <w:rPr>
                <w:spacing w:val="-5"/>
                <w:sz w:val="20"/>
              </w:rPr>
              <w:t xml:space="preserve"> </w:t>
            </w:r>
            <w:r>
              <w:rPr>
                <w:sz w:val="20"/>
              </w:rPr>
              <w:t>academic</w:t>
            </w:r>
            <w:r>
              <w:rPr>
                <w:spacing w:val="-3"/>
                <w:sz w:val="20"/>
              </w:rPr>
              <w:t xml:space="preserve"> </w:t>
            </w:r>
            <w:r>
              <w:rPr>
                <w:sz w:val="20"/>
              </w:rPr>
              <w:t>grade</w:t>
            </w:r>
            <w:r>
              <w:rPr>
                <w:spacing w:val="-3"/>
                <w:sz w:val="20"/>
              </w:rPr>
              <w:t xml:space="preserve"> </w:t>
            </w:r>
            <w:r>
              <w:rPr>
                <w:sz w:val="20"/>
              </w:rPr>
              <w:t>records.</w:t>
            </w:r>
          </w:p>
        </w:tc>
      </w:tr>
      <w:tr w:rsidR="00EA7219">
        <w:trPr>
          <w:trHeight w:hRule="exact" w:val="3612"/>
        </w:trPr>
        <w:tc>
          <w:tcPr>
            <w:tcW w:w="1631" w:type="dxa"/>
          </w:tcPr>
          <w:p w:rsidR="00EA7219" w:rsidRDefault="004E5D7C">
            <w:pPr>
              <w:pStyle w:val="TableParagraph"/>
              <w:spacing w:before="36"/>
              <w:ind w:left="200" w:right="170"/>
              <w:rPr>
                <w:b/>
                <w:sz w:val="20"/>
              </w:rPr>
            </w:pPr>
            <w:r>
              <w:rPr>
                <w:b/>
                <w:color w:val="000066"/>
                <w:sz w:val="20"/>
              </w:rPr>
              <w:t xml:space="preserve">Student </w:t>
            </w:r>
            <w:r>
              <w:rPr>
                <w:b/>
                <w:color w:val="000066"/>
                <w:w w:val="95"/>
                <w:sz w:val="20"/>
              </w:rPr>
              <w:t xml:space="preserve">Disability </w:t>
            </w:r>
            <w:r>
              <w:rPr>
                <w:b/>
                <w:color w:val="000066"/>
                <w:sz w:val="20"/>
              </w:rPr>
              <w:t>Services:</w:t>
            </w:r>
          </w:p>
        </w:tc>
        <w:tc>
          <w:tcPr>
            <w:tcW w:w="8915" w:type="dxa"/>
          </w:tcPr>
          <w:p w:rsidR="00EA7219" w:rsidRDefault="004E5D7C">
            <w:pPr>
              <w:pStyle w:val="TableParagraph"/>
              <w:spacing w:before="29"/>
              <w:ind w:left="189" w:right="247"/>
              <w:rPr>
                <w:sz w:val="20"/>
              </w:rPr>
            </w:pPr>
            <w:r>
              <w:rPr>
                <w:rFonts w:ascii="Times New Roman" w:hAnsi="Times New Roman"/>
                <w:sz w:val="20"/>
              </w:rPr>
              <w:t>If you have a documented disability that requires accommodations, you will need to register with Student Disability Services for coordination of your academic accommodations. The Student Disability Services (SDS) office is located at 1600 David Adamany Und</w:t>
            </w:r>
            <w:r>
              <w:rPr>
                <w:rFonts w:ascii="Times New Roman" w:hAnsi="Times New Roman"/>
                <w:sz w:val="20"/>
              </w:rPr>
              <w:t>ergraduate Library in the Student Academic Success Services department. The SDS telephone number is 313-577-1851 or 313-202-4216 for videophone use. Once you have met with your disability specialist, I will be glad to meet with you privately during my offi</w:t>
            </w:r>
            <w:r>
              <w:rPr>
                <w:rFonts w:ascii="Times New Roman" w:hAnsi="Times New Roman"/>
                <w:sz w:val="20"/>
              </w:rPr>
              <w:t>ce hours to discuss your accommodations. Student Disability Services’ mission is to assist the university in creating an accessible community where students with disabilities have an equal opportunity to fully participate in their educational experience at</w:t>
            </w:r>
            <w:r>
              <w:rPr>
                <w:rFonts w:ascii="Times New Roman" w:hAnsi="Times New Roman"/>
                <w:sz w:val="20"/>
              </w:rPr>
              <w:t xml:space="preserve"> Wayne State University. You can learn more about the disability office at </w:t>
            </w:r>
            <w:hyperlink r:id="rId19">
              <w:r>
                <w:rPr>
                  <w:color w:val="0000FF"/>
                  <w:sz w:val="20"/>
                  <w:u w:val="single" w:color="0000FF"/>
                </w:rPr>
                <w:t>http://studentdisability.wayne.edu/</w:t>
              </w:r>
            </w:hyperlink>
          </w:p>
          <w:p w:rsidR="00EA7219" w:rsidRDefault="004E5D7C">
            <w:pPr>
              <w:pStyle w:val="TableParagraph"/>
              <w:spacing w:before="4"/>
              <w:ind w:left="189" w:right="246"/>
              <w:rPr>
                <w:sz w:val="20"/>
              </w:rPr>
            </w:pPr>
            <w:r>
              <w:rPr>
                <w:sz w:val="20"/>
              </w:rPr>
              <w:t>Students who are registered with Student Disability Services and who are eligible for alte</w:t>
            </w:r>
            <w:r>
              <w:rPr>
                <w:sz w:val="20"/>
              </w:rPr>
              <w:t>rnate testing accommodations such as extended test time and/or a distraction-reduced environment should present the required test permit to the professor at least one week in advance of the exam. Federal law requires that a student registered with SDS is e</w:t>
            </w:r>
            <w:r>
              <w:rPr>
                <w:sz w:val="20"/>
              </w:rPr>
              <w:t>ntitled to the reasonable accommodations specified in the student’s accommodation letter, which might include allowing the student to take the final exam on a day different than the rest of the class.</w:t>
            </w:r>
          </w:p>
        </w:tc>
      </w:tr>
      <w:tr w:rsidR="00EA7219">
        <w:trPr>
          <w:trHeight w:hRule="exact" w:val="2240"/>
        </w:trPr>
        <w:tc>
          <w:tcPr>
            <w:tcW w:w="1631" w:type="dxa"/>
          </w:tcPr>
          <w:p w:rsidR="00EA7219" w:rsidRDefault="004E5D7C">
            <w:pPr>
              <w:pStyle w:val="TableParagraph"/>
              <w:spacing w:before="93"/>
              <w:ind w:left="200" w:right="170"/>
              <w:rPr>
                <w:b/>
                <w:sz w:val="20"/>
              </w:rPr>
            </w:pPr>
            <w:r>
              <w:rPr>
                <w:b/>
                <w:color w:val="000066"/>
                <w:sz w:val="20"/>
              </w:rPr>
              <w:t xml:space="preserve">Course Drops and </w:t>
            </w:r>
            <w:r>
              <w:rPr>
                <w:b/>
                <w:color w:val="000066"/>
                <w:w w:val="95"/>
                <w:sz w:val="20"/>
              </w:rPr>
              <w:t>Withdrawals:</w:t>
            </w:r>
          </w:p>
        </w:tc>
        <w:tc>
          <w:tcPr>
            <w:tcW w:w="8915" w:type="dxa"/>
          </w:tcPr>
          <w:p w:rsidR="00EA7219" w:rsidRDefault="004E5D7C">
            <w:pPr>
              <w:pStyle w:val="TableParagraph"/>
              <w:spacing w:before="93"/>
              <w:ind w:left="189" w:right="386"/>
              <w:rPr>
                <w:sz w:val="20"/>
              </w:rPr>
            </w:pPr>
            <w:r>
              <w:rPr>
                <w:sz w:val="20"/>
              </w:rPr>
              <w:t>In the first two weeks of the (full) term, students can drop this class and receive 100% tuition and course fee cancellation. After the end of the second week there is no tuition or fee cancellation.</w:t>
            </w:r>
          </w:p>
          <w:p w:rsidR="00EA7219" w:rsidRDefault="004E5D7C">
            <w:pPr>
              <w:pStyle w:val="TableParagraph"/>
              <w:ind w:left="189" w:right="239"/>
              <w:rPr>
                <w:sz w:val="20"/>
              </w:rPr>
            </w:pPr>
            <w:r>
              <w:rPr>
                <w:sz w:val="20"/>
              </w:rPr>
              <w:t>Students who wish to withdraw from the class can initiat</w:t>
            </w:r>
            <w:r>
              <w:rPr>
                <w:sz w:val="20"/>
              </w:rPr>
              <w:t xml:space="preserve">e a withdrawal request on Pipeline. You will receive a transcript notation of WP (passing), WF (failing), or WN (no graded work) at the time of withdrawal. No withdrawals can be initiated after the end of the tenth week. Students enrolled in the 10th week </w:t>
            </w:r>
            <w:r>
              <w:rPr>
                <w:sz w:val="20"/>
              </w:rPr>
              <w:t>and beyond will receive a grade. Because withdrawing from courses may have negative academic and financial consequences, students considering course withdrawal should make sure they fully understand all the consequences before taking this step. More inform</w:t>
            </w:r>
            <w:r>
              <w:rPr>
                <w:sz w:val="20"/>
              </w:rPr>
              <w:t xml:space="preserve">ation on this can be found at: </w:t>
            </w:r>
            <w:hyperlink r:id="rId20">
              <w:r>
                <w:rPr>
                  <w:color w:val="0000FF"/>
                  <w:sz w:val="20"/>
                  <w:u w:val="single" w:color="0000FF"/>
                </w:rPr>
                <w:t>http://reg.wayne.edu/pdf-policies/students.pdf</w:t>
              </w:r>
            </w:hyperlink>
          </w:p>
        </w:tc>
      </w:tr>
      <w:tr w:rsidR="00EA7219">
        <w:trPr>
          <w:trHeight w:hRule="exact" w:val="1911"/>
        </w:trPr>
        <w:tc>
          <w:tcPr>
            <w:tcW w:w="1631" w:type="dxa"/>
          </w:tcPr>
          <w:p w:rsidR="00EA7219" w:rsidRDefault="004E5D7C">
            <w:pPr>
              <w:pStyle w:val="TableParagraph"/>
              <w:spacing w:before="35"/>
              <w:ind w:left="200" w:right="170"/>
              <w:rPr>
                <w:b/>
                <w:sz w:val="20"/>
              </w:rPr>
            </w:pPr>
            <w:r>
              <w:rPr>
                <w:b/>
                <w:color w:val="000066"/>
                <w:w w:val="95"/>
                <w:sz w:val="20"/>
              </w:rPr>
              <w:t xml:space="preserve">Deferred </w:t>
            </w:r>
            <w:r>
              <w:rPr>
                <w:b/>
                <w:color w:val="000066"/>
                <w:sz w:val="20"/>
              </w:rPr>
              <w:t>Grade:</w:t>
            </w:r>
          </w:p>
        </w:tc>
        <w:tc>
          <w:tcPr>
            <w:tcW w:w="8915" w:type="dxa"/>
          </w:tcPr>
          <w:p w:rsidR="00EA7219" w:rsidRDefault="004E5D7C">
            <w:pPr>
              <w:pStyle w:val="TableParagraph"/>
              <w:spacing w:before="35"/>
              <w:ind w:left="189"/>
              <w:rPr>
                <w:sz w:val="20"/>
              </w:rPr>
            </w:pPr>
            <w:r>
              <w:rPr>
                <w:sz w:val="20"/>
              </w:rPr>
              <w:t>A grade of 'I' can only be assigned if all of the following criteria are met:</w:t>
            </w:r>
          </w:p>
          <w:p w:rsidR="00EA7219" w:rsidRDefault="004E5D7C">
            <w:pPr>
              <w:pStyle w:val="TableParagraph"/>
              <w:numPr>
                <w:ilvl w:val="0"/>
                <w:numId w:val="1"/>
              </w:numPr>
              <w:tabs>
                <w:tab w:val="left" w:pos="549"/>
                <w:tab w:val="left" w:pos="550"/>
              </w:tabs>
              <w:spacing w:before="1"/>
              <w:rPr>
                <w:sz w:val="20"/>
              </w:rPr>
            </w:pPr>
            <w:r>
              <w:rPr>
                <w:sz w:val="20"/>
              </w:rPr>
              <w:t>the student IS NO</w:t>
            </w:r>
            <w:r>
              <w:rPr>
                <w:sz w:val="20"/>
              </w:rPr>
              <w:t>T currently failing the class</w:t>
            </w:r>
            <w:r>
              <w:rPr>
                <w:spacing w:val="-20"/>
                <w:sz w:val="20"/>
              </w:rPr>
              <w:t xml:space="preserve"> </w:t>
            </w:r>
            <w:r>
              <w:rPr>
                <w:sz w:val="20"/>
              </w:rPr>
              <w:t>and,</w:t>
            </w:r>
          </w:p>
          <w:p w:rsidR="00EA7219" w:rsidRDefault="004E5D7C">
            <w:pPr>
              <w:pStyle w:val="TableParagraph"/>
              <w:numPr>
                <w:ilvl w:val="0"/>
                <w:numId w:val="1"/>
              </w:numPr>
              <w:tabs>
                <w:tab w:val="left" w:pos="549"/>
                <w:tab w:val="left" w:pos="550"/>
              </w:tabs>
              <w:spacing w:before="1" w:line="234" w:lineRule="exact"/>
              <w:rPr>
                <w:sz w:val="20"/>
              </w:rPr>
            </w:pPr>
            <w:r>
              <w:rPr>
                <w:sz w:val="20"/>
              </w:rPr>
              <w:t>there is NOT a substantial quantity of work yet to be</w:t>
            </w:r>
            <w:r>
              <w:rPr>
                <w:spacing w:val="-30"/>
                <w:sz w:val="20"/>
              </w:rPr>
              <w:t xml:space="preserve"> </w:t>
            </w:r>
            <w:r>
              <w:rPr>
                <w:sz w:val="20"/>
              </w:rPr>
              <w:t>completed,</w:t>
            </w:r>
          </w:p>
          <w:p w:rsidR="00EA7219" w:rsidRDefault="004E5D7C">
            <w:pPr>
              <w:pStyle w:val="TableParagraph"/>
              <w:numPr>
                <w:ilvl w:val="0"/>
                <w:numId w:val="1"/>
              </w:numPr>
              <w:tabs>
                <w:tab w:val="left" w:pos="549"/>
                <w:tab w:val="left" w:pos="550"/>
              </w:tabs>
              <w:ind w:right="793"/>
              <w:rPr>
                <w:sz w:val="20"/>
              </w:rPr>
            </w:pPr>
            <w:r>
              <w:rPr>
                <w:sz w:val="20"/>
              </w:rPr>
              <w:t>there</w:t>
            </w:r>
            <w:r>
              <w:rPr>
                <w:spacing w:val="-5"/>
                <w:sz w:val="20"/>
              </w:rPr>
              <w:t xml:space="preserve"> </w:t>
            </w:r>
            <w:r>
              <w:rPr>
                <w:sz w:val="20"/>
              </w:rPr>
              <w:t>is</w:t>
            </w:r>
            <w:r>
              <w:rPr>
                <w:spacing w:val="-1"/>
                <w:sz w:val="20"/>
              </w:rPr>
              <w:t xml:space="preserve"> </w:t>
            </w:r>
            <w:r>
              <w:rPr>
                <w:sz w:val="20"/>
              </w:rPr>
              <w:t>no</w:t>
            </w:r>
            <w:r>
              <w:rPr>
                <w:spacing w:val="-2"/>
                <w:sz w:val="20"/>
              </w:rPr>
              <w:t xml:space="preserve"> </w:t>
            </w:r>
            <w:r>
              <w:rPr>
                <w:sz w:val="20"/>
              </w:rPr>
              <w:t>extra</w:t>
            </w:r>
            <w:r>
              <w:rPr>
                <w:spacing w:val="-1"/>
                <w:sz w:val="20"/>
              </w:rPr>
              <w:t xml:space="preserve"> </w:t>
            </w:r>
            <w:r>
              <w:rPr>
                <w:sz w:val="20"/>
              </w:rPr>
              <w:t>work</w:t>
            </w:r>
            <w:r>
              <w:rPr>
                <w:spacing w:val="-3"/>
                <w:sz w:val="20"/>
              </w:rPr>
              <w:t xml:space="preserve"> </w:t>
            </w:r>
            <w:r>
              <w:rPr>
                <w:sz w:val="20"/>
              </w:rPr>
              <w:t>required</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instructor</w:t>
            </w:r>
            <w:r>
              <w:rPr>
                <w:spacing w:val="-5"/>
                <w:sz w:val="20"/>
              </w:rPr>
              <w:t xml:space="preserve"> </w:t>
            </w:r>
            <w:r>
              <w:rPr>
                <w:sz w:val="20"/>
              </w:rPr>
              <w:t>beyond</w:t>
            </w:r>
            <w:r>
              <w:rPr>
                <w:spacing w:val="-2"/>
                <w:sz w:val="20"/>
              </w:rPr>
              <w:t xml:space="preserve"> </w:t>
            </w:r>
            <w:r>
              <w:rPr>
                <w:sz w:val="20"/>
              </w:rPr>
              <w:t>the</w:t>
            </w:r>
            <w:r>
              <w:rPr>
                <w:spacing w:val="-3"/>
                <w:sz w:val="20"/>
              </w:rPr>
              <w:t xml:space="preserve"> </w:t>
            </w:r>
            <w:r>
              <w:rPr>
                <w:sz w:val="20"/>
              </w:rPr>
              <w:t>normal</w:t>
            </w:r>
            <w:r>
              <w:rPr>
                <w:spacing w:val="-3"/>
                <w:sz w:val="20"/>
              </w:rPr>
              <w:t xml:space="preserve"> </w:t>
            </w:r>
            <w:r>
              <w:rPr>
                <w:sz w:val="20"/>
              </w:rPr>
              <w:t>duties</w:t>
            </w:r>
            <w:r>
              <w:rPr>
                <w:spacing w:val="-3"/>
                <w:sz w:val="20"/>
              </w:rPr>
              <w:t xml:space="preserve"> </w:t>
            </w:r>
            <w:r>
              <w:rPr>
                <w:sz w:val="20"/>
              </w:rPr>
              <w:t>of</w:t>
            </w:r>
            <w:r>
              <w:rPr>
                <w:spacing w:val="-2"/>
                <w:sz w:val="20"/>
              </w:rPr>
              <w:t xml:space="preserve"> </w:t>
            </w:r>
            <w:r>
              <w:rPr>
                <w:sz w:val="20"/>
              </w:rPr>
              <w:t>grading</w:t>
            </w:r>
            <w:r>
              <w:rPr>
                <w:spacing w:val="-2"/>
                <w:sz w:val="20"/>
              </w:rPr>
              <w:t xml:space="preserve"> </w:t>
            </w:r>
            <w:r>
              <w:rPr>
                <w:sz w:val="20"/>
              </w:rPr>
              <w:t>the paper/exam,</w:t>
            </w:r>
          </w:p>
          <w:p w:rsidR="00EA7219" w:rsidRDefault="004E5D7C">
            <w:pPr>
              <w:pStyle w:val="TableParagraph"/>
              <w:numPr>
                <w:ilvl w:val="0"/>
                <w:numId w:val="1"/>
              </w:numPr>
              <w:tabs>
                <w:tab w:val="left" w:pos="549"/>
                <w:tab w:val="left" w:pos="550"/>
              </w:tabs>
              <w:spacing w:before="1"/>
              <w:rPr>
                <w:sz w:val="20"/>
              </w:rPr>
            </w:pPr>
            <w:r>
              <w:rPr>
                <w:sz w:val="20"/>
              </w:rPr>
              <w:t>there</w:t>
            </w:r>
            <w:r>
              <w:rPr>
                <w:spacing w:val="-5"/>
                <w:sz w:val="20"/>
              </w:rPr>
              <w:t xml:space="preserve"> </w:t>
            </w:r>
            <w:r>
              <w:rPr>
                <w:sz w:val="20"/>
              </w:rPr>
              <w:t>is</w:t>
            </w:r>
            <w:r>
              <w:rPr>
                <w:spacing w:val="-1"/>
                <w:sz w:val="20"/>
              </w:rPr>
              <w:t xml:space="preserve"> </w:t>
            </w:r>
            <w:r>
              <w:rPr>
                <w:sz w:val="20"/>
              </w:rPr>
              <w:t>no</w:t>
            </w:r>
            <w:r>
              <w:rPr>
                <w:spacing w:val="-2"/>
                <w:sz w:val="20"/>
              </w:rPr>
              <w:t xml:space="preserve"> </w:t>
            </w:r>
            <w:r>
              <w:rPr>
                <w:sz w:val="20"/>
              </w:rPr>
              <w:t>need</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student</w:t>
            </w:r>
            <w:r>
              <w:rPr>
                <w:spacing w:val="-2"/>
                <w:sz w:val="20"/>
              </w:rPr>
              <w:t xml:space="preserve"> </w:t>
            </w:r>
            <w:r>
              <w:rPr>
                <w:sz w:val="20"/>
              </w:rPr>
              <w:t>to</w:t>
            </w:r>
            <w:r>
              <w:rPr>
                <w:spacing w:val="-2"/>
                <w:sz w:val="20"/>
              </w:rPr>
              <w:t xml:space="preserve"> </w:t>
            </w:r>
            <w:r>
              <w:rPr>
                <w:sz w:val="20"/>
              </w:rPr>
              <w:t>attend</w:t>
            </w:r>
            <w:r>
              <w:rPr>
                <w:spacing w:val="-2"/>
                <w:sz w:val="20"/>
              </w:rPr>
              <w:t xml:space="preserve"> </w:t>
            </w:r>
            <w:r>
              <w:rPr>
                <w:sz w:val="20"/>
              </w:rPr>
              <w:t>the</w:t>
            </w:r>
            <w:r>
              <w:rPr>
                <w:spacing w:val="-3"/>
                <w:sz w:val="20"/>
              </w:rPr>
              <w:t xml:space="preserve"> </w:t>
            </w:r>
            <w:r>
              <w:rPr>
                <w:sz w:val="20"/>
              </w:rPr>
              <w:t>class</w:t>
            </w:r>
            <w:r>
              <w:rPr>
                <w:spacing w:val="-3"/>
                <w:sz w:val="20"/>
              </w:rPr>
              <w:t xml:space="preserve"> </w:t>
            </w:r>
            <w:r>
              <w:rPr>
                <w:sz w:val="20"/>
              </w:rPr>
              <w:t>in</w:t>
            </w:r>
            <w:r>
              <w:rPr>
                <w:spacing w:val="-5"/>
                <w:sz w:val="20"/>
              </w:rPr>
              <w:t xml:space="preserve"> </w:t>
            </w:r>
            <w:r>
              <w:rPr>
                <w:sz w:val="20"/>
              </w:rPr>
              <w:t>subsequent</w:t>
            </w:r>
            <w:r>
              <w:rPr>
                <w:spacing w:val="-2"/>
                <w:sz w:val="20"/>
              </w:rPr>
              <w:t xml:space="preserve"> </w:t>
            </w:r>
            <w:r>
              <w:rPr>
                <w:sz w:val="20"/>
              </w:rPr>
              <w:t>terms.</w:t>
            </w:r>
          </w:p>
          <w:p w:rsidR="00EA7219" w:rsidRDefault="004E5D7C">
            <w:pPr>
              <w:pStyle w:val="TableParagraph"/>
              <w:ind w:left="189" w:right="247"/>
              <w:rPr>
                <w:sz w:val="20"/>
              </w:rPr>
            </w:pPr>
            <w:r>
              <w:rPr>
                <w:sz w:val="20"/>
              </w:rPr>
              <w:t>The final decision to assign an incomplete grade rests with the instructor. An 'I' grade MUST be made up within one year of assignment of the grade.</w:t>
            </w:r>
          </w:p>
        </w:tc>
      </w:tr>
    </w:tbl>
    <w:p w:rsidR="00EA7219" w:rsidRDefault="00EA7219">
      <w:pPr>
        <w:rPr>
          <w:sz w:val="20"/>
        </w:rPr>
        <w:sectPr w:rsidR="00EA7219">
          <w:pgSz w:w="12240" w:h="15840"/>
          <w:pgMar w:top="640" w:right="780" w:bottom="640" w:left="700" w:header="429" w:footer="446" w:gutter="0"/>
          <w:cols w:space="720"/>
        </w:sectPr>
      </w:pPr>
    </w:p>
    <w:p w:rsidR="00EA7219" w:rsidRDefault="00EA7219">
      <w:pPr>
        <w:pStyle w:val="BodyText"/>
        <w:spacing w:before="3"/>
        <w:rPr>
          <w:rFonts w:ascii="Times New Roman"/>
          <w:sz w:val="23"/>
        </w:rPr>
      </w:pPr>
    </w:p>
    <w:p w:rsidR="00EA7219" w:rsidRDefault="004E5D7C">
      <w:pPr>
        <w:spacing w:before="100"/>
        <w:ind w:left="388"/>
        <w:rPr>
          <w:b/>
          <w:sz w:val="20"/>
        </w:rPr>
      </w:pPr>
      <w:r>
        <w:rPr>
          <w:b/>
          <w:color w:val="000066"/>
          <w:sz w:val="20"/>
        </w:rPr>
        <w:t>Tentative Course Schedule:</w:t>
      </w:r>
    </w:p>
    <w:tbl>
      <w:tblPr>
        <w:tblW w:w="0" w:type="auto"/>
        <w:tblInd w:w="111"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left w:w="0" w:type="dxa"/>
          <w:right w:w="0" w:type="dxa"/>
        </w:tblCellMar>
        <w:tblLook w:val="01E0" w:firstRow="1" w:lastRow="1" w:firstColumn="1" w:lastColumn="1" w:noHBand="0" w:noVBand="0"/>
      </w:tblPr>
      <w:tblGrid>
        <w:gridCol w:w="1598"/>
        <w:gridCol w:w="1013"/>
        <w:gridCol w:w="4500"/>
        <w:gridCol w:w="3151"/>
      </w:tblGrid>
      <w:tr w:rsidR="00EA7219">
        <w:trPr>
          <w:trHeight w:hRule="exact" w:val="470"/>
        </w:trPr>
        <w:tc>
          <w:tcPr>
            <w:tcW w:w="1598" w:type="dxa"/>
          </w:tcPr>
          <w:p w:rsidR="00EA7219" w:rsidRDefault="004E5D7C">
            <w:pPr>
              <w:pStyle w:val="TableParagraph"/>
              <w:spacing w:line="225" w:lineRule="exact"/>
              <w:rPr>
                <w:rFonts w:ascii="Arial"/>
                <w:b/>
                <w:sz w:val="20"/>
              </w:rPr>
            </w:pPr>
            <w:r>
              <w:rPr>
                <w:rFonts w:ascii="Arial"/>
                <w:b/>
                <w:sz w:val="20"/>
              </w:rPr>
              <w:t>Dates</w:t>
            </w:r>
          </w:p>
        </w:tc>
        <w:tc>
          <w:tcPr>
            <w:tcW w:w="1013" w:type="dxa"/>
          </w:tcPr>
          <w:p w:rsidR="00EA7219" w:rsidRDefault="004E5D7C">
            <w:pPr>
              <w:pStyle w:val="TableParagraph"/>
              <w:spacing w:line="225" w:lineRule="exact"/>
              <w:ind w:left="98" w:right="98"/>
              <w:jc w:val="center"/>
              <w:rPr>
                <w:rFonts w:ascii="Arial"/>
                <w:b/>
                <w:sz w:val="20"/>
              </w:rPr>
            </w:pPr>
            <w:r>
              <w:rPr>
                <w:rFonts w:ascii="Arial"/>
                <w:b/>
                <w:sz w:val="20"/>
              </w:rPr>
              <w:t>Mode</w:t>
            </w:r>
          </w:p>
        </w:tc>
        <w:tc>
          <w:tcPr>
            <w:tcW w:w="4500" w:type="dxa"/>
          </w:tcPr>
          <w:p w:rsidR="00EA7219" w:rsidRDefault="004E5D7C">
            <w:pPr>
              <w:pStyle w:val="TableParagraph"/>
              <w:ind w:left="1994" w:right="248" w:hanging="1728"/>
              <w:rPr>
                <w:rFonts w:ascii="Arial"/>
                <w:b/>
                <w:sz w:val="20"/>
              </w:rPr>
            </w:pPr>
            <w:r>
              <w:rPr>
                <w:rFonts w:ascii="Arial"/>
                <w:b/>
                <w:sz w:val="20"/>
              </w:rPr>
              <w:t>Topics - Complete chapter reading before class</w:t>
            </w:r>
          </w:p>
        </w:tc>
        <w:tc>
          <w:tcPr>
            <w:tcW w:w="3151" w:type="dxa"/>
          </w:tcPr>
          <w:p w:rsidR="00EA7219" w:rsidRDefault="004E5D7C">
            <w:pPr>
              <w:pStyle w:val="TableParagraph"/>
              <w:spacing w:line="225" w:lineRule="exact"/>
              <w:ind w:left="158"/>
              <w:rPr>
                <w:rFonts w:ascii="Arial"/>
                <w:b/>
                <w:sz w:val="20"/>
              </w:rPr>
            </w:pPr>
            <w:r>
              <w:rPr>
                <w:rFonts w:ascii="Arial"/>
                <w:b/>
                <w:sz w:val="20"/>
              </w:rPr>
              <w:t>Homework (HW) assignments</w:t>
            </w:r>
          </w:p>
        </w:tc>
      </w:tr>
      <w:tr w:rsidR="00EA7219">
        <w:trPr>
          <w:trHeight w:hRule="exact" w:val="432"/>
        </w:trPr>
        <w:tc>
          <w:tcPr>
            <w:tcW w:w="1598" w:type="dxa"/>
          </w:tcPr>
          <w:p w:rsidR="00EA7219" w:rsidRDefault="004E5D7C">
            <w:pPr>
              <w:pStyle w:val="TableParagraph"/>
              <w:spacing w:line="202" w:lineRule="exact"/>
              <w:rPr>
                <w:rFonts w:ascii="Times New Roman"/>
                <w:sz w:val="18"/>
              </w:rPr>
            </w:pPr>
            <w:r>
              <w:rPr>
                <w:rFonts w:ascii="Times New Roman"/>
                <w:sz w:val="18"/>
              </w:rPr>
              <w:t>Thu Aug. 30,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Course Overview, statistics review</w:t>
            </w:r>
          </w:p>
        </w:tc>
        <w:tc>
          <w:tcPr>
            <w:tcW w:w="3151" w:type="dxa"/>
          </w:tcPr>
          <w:p w:rsidR="00EA7219" w:rsidRDefault="004E5D7C">
            <w:pPr>
              <w:pStyle w:val="TableParagraph"/>
              <w:ind w:right="307"/>
              <w:rPr>
                <w:b/>
                <w:i/>
                <w:sz w:val="18"/>
              </w:rPr>
            </w:pPr>
            <w:r>
              <w:rPr>
                <w:b/>
                <w:i/>
                <w:sz w:val="18"/>
              </w:rPr>
              <w:t>HW1: Install RStudio on your own computer</w:t>
            </w:r>
          </w:p>
        </w:tc>
      </w:tr>
      <w:tr w:rsidR="00EA7219">
        <w:trPr>
          <w:trHeight w:hRule="exact" w:val="324"/>
        </w:trPr>
        <w:tc>
          <w:tcPr>
            <w:tcW w:w="1598" w:type="dxa"/>
          </w:tcPr>
          <w:p w:rsidR="00EA7219" w:rsidRDefault="004E5D7C">
            <w:pPr>
              <w:pStyle w:val="TableParagraph"/>
              <w:spacing w:line="202" w:lineRule="exact"/>
              <w:rPr>
                <w:rFonts w:ascii="Times New Roman"/>
                <w:sz w:val="18"/>
              </w:rPr>
            </w:pPr>
            <w:r>
              <w:rPr>
                <w:rFonts w:ascii="Times New Roman"/>
                <w:sz w:val="18"/>
              </w:rPr>
              <w:t>Tue Sep. 04,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Get started with R programming</w:t>
            </w:r>
          </w:p>
        </w:tc>
        <w:tc>
          <w:tcPr>
            <w:tcW w:w="3151" w:type="dxa"/>
          </w:tcPr>
          <w:p w:rsidR="00EA7219" w:rsidRDefault="00EA7219"/>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Thu Sep. 06,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Review statistical concepts, ISLR Ch2</w:t>
            </w:r>
          </w:p>
        </w:tc>
        <w:tc>
          <w:tcPr>
            <w:tcW w:w="3151" w:type="dxa"/>
          </w:tcPr>
          <w:p w:rsidR="00EA7219" w:rsidRDefault="004E5D7C">
            <w:pPr>
              <w:pStyle w:val="TableParagraph"/>
              <w:spacing w:line="208" w:lineRule="exact"/>
              <w:rPr>
                <w:b/>
                <w:i/>
                <w:sz w:val="18"/>
              </w:rPr>
            </w:pPr>
            <w:r>
              <w:rPr>
                <w:b/>
                <w:i/>
                <w:sz w:val="18"/>
              </w:rPr>
              <w:t>HW2: ISLR 2.4 Exercises 4, 7, 10</w:t>
            </w:r>
          </w:p>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Tue Sep. 11,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Exercise in R: data analysis and visualization</w:t>
            </w:r>
          </w:p>
        </w:tc>
        <w:tc>
          <w:tcPr>
            <w:tcW w:w="3151" w:type="dxa"/>
          </w:tcPr>
          <w:p w:rsidR="00EA7219" w:rsidRDefault="00EA7219"/>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Thu Sep. 13,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ISLR Ch3: multiple linear regression</w:t>
            </w:r>
          </w:p>
        </w:tc>
        <w:tc>
          <w:tcPr>
            <w:tcW w:w="3151" w:type="dxa"/>
          </w:tcPr>
          <w:p w:rsidR="00EA7219" w:rsidRDefault="004E5D7C">
            <w:pPr>
              <w:pStyle w:val="TableParagraph"/>
              <w:spacing w:line="208" w:lineRule="exact"/>
              <w:rPr>
                <w:b/>
                <w:i/>
                <w:sz w:val="18"/>
              </w:rPr>
            </w:pPr>
            <w:r>
              <w:rPr>
                <w:b/>
                <w:i/>
                <w:sz w:val="18"/>
              </w:rPr>
              <w:t>HW3: ISLR 2.4 Exercise 10</w:t>
            </w:r>
          </w:p>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Tue  Sep. 18,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Exercise in R: linear regression</w:t>
            </w:r>
          </w:p>
        </w:tc>
        <w:tc>
          <w:tcPr>
            <w:tcW w:w="3151" w:type="dxa"/>
          </w:tcPr>
          <w:p w:rsidR="00EA7219" w:rsidRDefault="00EA7219"/>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Thu Sep. 20,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ISLR Ch3: linear model diagnostics</w:t>
            </w:r>
          </w:p>
        </w:tc>
        <w:tc>
          <w:tcPr>
            <w:tcW w:w="3151" w:type="dxa"/>
          </w:tcPr>
          <w:p w:rsidR="00EA7219" w:rsidRDefault="004E5D7C">
            <w:pPr>
              <w:pStyle w:val="TableParagraph"/>
              <w:spacing w:line="208" w:lineRule="exact"/>
              <w:rPr>
                <w:b/>
                <w:i/>
                <w:sz w:val="18"/>
              </w:rPr>
            </w:pPr>
            <w:r>
              <w:rPr>
                <w:b/>
                <w:i/>
                <w:sz w:val="18"/>
              </w:rPr>
              <w:t>HW4: ISLR 3.7 Exercises 3, 4, 13</w:t>
            </w:r>
          </w:p>
        </w:tc>
      </w:tr>
      <w:tr w:rsidR="00EA7219">
        <w:trPr>
          <w:trHeight w:hRule="exact" w:val="300"/>
        </w:trPr>
        <w:tc>
          <w:tcPr>
            <w:tcW w:w="1598" w:type="dxa"/>
          </w:tcPr>
          <w:p w:rsidR="00EA7219" w:rsidRDefault="004E5D7C">
            <w:pPr>
              <w:pStyle w:val="TableParagraph"/>
              <w:spacing w:line="205" w:lineRule="exact"/>
              <w:rPr>
                <w:rFonts w:ascii="Times New Roman"/>
                <w:sz w:val="18"/>
              </w:rPr>
            </w:pPr>
            <w:r>
              <w:rPr>
                <w:rFonts w:ascii="Times New Roman"/>
                <w:sz w:val="18"/>
              </w:rPr>
              <w:t>Tue Sep. 25, 2018</w:t>
            </w:r>
          </w:p>
        </w:tc>
        <w:tc>
          <w:tcPr>
            <w:tcW w:w="1013" w:type="dxa"/>
          </w:tcPr>
          <w:p w:rsidR="00EA7219" w:rsidRDefault="00EA7219"/>
        </w:tc>
        <w:tc>
          <w:tcPr>
            <w:tcW w:w="4500" w:type="dxa"/>
          </w:tcPr>
          <w:p w:rsidR="00EA7219" w:rsidRDefault="004E5D7C">
            <w:pPr>
              <w:pStyle w:val="TableParagraph"/>
              <w:spacing w:before="2"/>
              <w:rPr>
                <w:sz w:val="20"/>
              </w:rPr>
            </w:pPr>
            <w:r>
              <w:rPr>
                <w:sz w:val="20"/>
              </w:rPr>
              <w:t>Exercise in R: linear regression diagnostics</w:t>
            </w:r>
          </w:p>
        </w:tc>
        <w:tc>
          <w:tcPr>
            <w:tcW w:w="3151" w:type="dxa"/>
          </w:tcPr>
          <w:p w:rsidR="00EA7219" w:rsidRDefault="00EA7219"/>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Thu Sep. 27,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ISLR Ch4: classification, logistic regression</w:t>
            </w:r>
          </w:p>
        </w:tc>
        <w:tc>
          <w:tcPr>
            <w:tcW w:w="3151" w:type="dxa"/>
          </w:tcPr>
          <w:p w:rsidR="00EA7219" w:rsidRDefault="004E5D7C">
            <w:pPr>
              <w:pStyle w:val="TableParagraph"/>
              <w:spacing w:line="208" w:lineRule="exact"/>
              <w:rPr>
                <w:b/>
                <w:i/>
                <w:sz w:val="18"/>
              </w:rPr>
            </w:pPr>
            <w:r>
              <w:rPr>
                <w:b/>
                <w:i/>
                <w:sz w:val="18"/>
              </w:rPr>
              <w:t>HW5: ISLR 4.7 Exercise 4</w:t>
            </w:r>
          </w:p>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Tue Oct. 02,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Exercise in R: classification</w:t>
            </w:r>
          </w:p>
        </w:tc>
        <w:tc>
          <w:tcPr>
            <w:tcW w:w="3151" w:type="dxa"/>
          </w:tcPr>
          <w:p w:rsidR="00EA7219" w:rsidRDefault="00EA7219"/>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Thu Oct. 04,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ISLR Ch4: classification, naïve Bayes, LDA</w:t>
            </w:r>
          </w:p>
        </w:tc>
        <w:tc>
          <w:tcPr>
            <w:tcW w:w="3151" w:type="dxa"/>
          </w:tcPr>
          <w:p w:rsidR="00EA7219" w:rsidRDefault="004E5D7C">
            <w:pPr>
              <w:pStyle w:val="TableParagraph"/>
              <w:spacing w:line="228" w:lineRule="exact"/>
              <w:rPr>
                <w:rFonts w:ascii="Times New Roman" w:hAnsi="Times New Roman"/>
                <w:b/>
                <w:i/>
                <w:sz w:val="20"/>
              </w:rPr>
            </w:pPr>
            <w:r>
              <w:rPr>
                <w:rFonts w:ascii="Times New Roman" w:hAnsi="Times New Roman"/>
                <w:b/>
                <w:i/>
                <w:sz w:val="20"/>
              </w:rPr>
              <w:t>HW6: Naïve Bayes</w:t>
            </w:r>
          </w:p>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Tue Oct. 09,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Exercise in R</w:t>
            </w:r>
          </w:p>
        </w:tc>
        <w:tc>
          <w:tcPr>
            <w:tcW w:w="3151" w:type="dxa"/>
          </w:tcPr>
          <w:p w:rsidR="00EA7219" w:rsidRDefault="00EA7219"/>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Thu Oct. 11,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Review session</w:t>
            </w:r>
          </w:p>
        </w:tc>
        <w:tc>
          <w:tcPr>
            <w:tcW w:w="3151" w:type="dxa"/>
          </w:tcPr>
          <w:p w:rsidR="00EA7219" w:rsidRDefault="00EA7219"/>
        </w:tc>
      </w:tr>
      <w:tr w:rsidR="00EA7219">
        <w:trPr>
          <w:trHeight w:hRule="exact" w:val="300"/>
        </w:trPr>
        <w:tc>
          <w:tcPr>
            <w:tcW w:w="1598" w:type="dxa"/>
          </w:tcPr>
          <w:p w:rsidR="00EA7219" w:rsidRDefault="004E5D7C">
            <w:pPr>
              <w:pStyle w:val="TableParagraph"/>
              <w:spacing w:line="205" w:lineRule="exact"/>
              <w:rPr>
                <w:rFonts w:ascii="Times New Roman"/>
                <w:sz w:val="18"/>
              </w:rPr>
            </w:pPr>
            <w:r>
              <w:rPr>
                <w:rFonts w:ascii="Times New Roman"/>
                <w:sz w:val="18"/>
              </w:rPr>
              <w:t>Tue Oct. 16, 2018</w:t>
            </w:r>
          </w:p>
        </w:tc>
        <w:tc>
          <w:tcPr>
            <w:tcW w:w="1013" w:type="dxa"/>
          </w:tcPr>
          <w:p w:rsidR="00EA7219" w:rsidRDefault="004E5D7C">
            <w:pPr>
              <w:pStyle w:val="TableParagraph"/>
              <w:spacing w:before="2"/>
              <w:ind w:left="98" w:right="98"/>
              <w:jc w:val="center"/>
              <w:rPr>
                <w:rFonts w:ascii="Times New Roman"/>
                <w:b/>
                <w:i/>
                <w:sz w:val="18"/>
              </w:rPr>
            </w:pPr>
            <w:r>
              <w:rPr>
                <w:rFonts w:ascii="Times New Roman"/>
                <w:b/>
                <w:i/>
                <w:sz w:val="18"/>
              </w:rPr>
              <w:t>Exam</w:t>
            </w:r>
          </w:p>
        </w:tc>
        <w:tc>
          <w:tcPr>
            <w:tcW w:w="4500" w:type="dxa"/>
          </w:tcPr>
          <w:p w:rsidR="00EA7219" w:rsidRDefault="004E5D7C">
            <w:pPr>
              <w:pStyle w:val="TableParagraph"/>
              <w:spacing w:before="2"/>
              <w:rPr>
                <w:b/>
                <w:sz w:val="20"/>
              </w:rPr>
            </w:pPr>
            <w:r>
              <w:rPr>
                <w:b/>
                <w:sz w:val="20"/>
              </w:rPr>
              <w:t>Midterm exam</w:t>
            </w:r>
          </w:p>
        </w:tc>
        <w:tc>
          <w:tcPr>
            <w:tcW w:w="3151" w:type="dxa"/>
          </w:tcPr>
          <w:p w:rsidR="00EA7219" w:rsidRDefault="00EA7219"/>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Thu Oct. 18,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ISLR Ch5: cross validation and bootstrap</w:t>
            </w:r>
          </w:p>
        </w:tc>
        <w:tc>
          <w:tcPr>
            <w:tcW w:w="3151" w:type="dxa"/>
          </w:tcPr>
          <w:p w:rsidR="00EA7219" w:rsidRDefault="004E5D7C">
            <w:pPr>
              <w:pStyle w:val="TableParagraph"/>
              <w:spacing w:line="208" w:lineRule="exact"/>
              <w:rPr>
                <w:b/>
                <w:i/>
                <w:sz w:val="18"/>
              </w:rPr>
            </w:pPr>
            <w:r>
              <w:rPr>
                <w:b/>
                <w:i/>
                <w:sz w:val="18"/>
              </w:rPr>
              <w:t>HW7: Cross validation</w:t>
            </w:r>
          </w:p>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Tue Oct. 23, 2018</w:t>
            </w:r>
          </w:p>
        </w:tc>
        <w:tc>
          <w:tcPr>
            <w:tcW w:w="1013" w:type="dxa"/>
          </w:tcPr>
          <w:p w:rsidR="00EA7219" w:rsidRDefault="00EA7219"/>
        </w:tc>
        <w:tc>
          <w:tcPr>
            <w:tcW w:w="4500" w:type="dxa"/>
          </w:tcPr>
          <w:p w:rsidR="00EA7219" w:rsidRDefault="004E5D7C">
            <w:pPr>
              <w:pStyle w:val="TableParagraph"/>
              <w:spacing w:line="234" w:lineRule="exact"/>
              <w:rPr>
                <w:b/>
                <w:sz w:val="20"/>
              </w:rPr>
            </w:pPr>
            <w:r>
              <w:rPr>
                <w:sz w:val="20"/>
              </w:rPr>
              <w:t xml:space="preserve">Data visualization with </w:t>
            </w:r>
            <w:r>
              <w:rPr>
                <w:b/>
                <w:sz w:val="20"/>
              </w:rPr>
              <w:t>Tableau</w:t>
            </w:r>
          </w:p>
        </w:tc>
        <w:tc>
          <w:tcPr>
            <w:tcW w:w="3151" w:type="dxa"/>
          </w:tcPr>
          <w:p w:rsidR="00EA7219" w:rsidRDefault="00EA7219"/>
        </w:tc>
      </w:tr>
      <w:tr w:rsidR="00EA7219">
        <w:trPr>
          <w:trHeight w:hRule="exact" w:val="478"/>
        </w:trPr>
        <w:tc>
          <w:tcPr>
            <w:tcW w:w="1598" w:type="dxa"/>
          </w:tcPr>
          <w:p w:rsidR="00EA7219" w:rsidRDefault="004E5D7C">
            <w:pPr>
              <w:pStyle w:val="TableParagraph"/>
              <w:spacing w:line="202" w:lineRule="exact"/>
              <w:rPr>
                <w:rFonts w:ascii="Times New Roman"/>
                <w:sz w:val="18"/>
              </w:rPr>
            </w:pPr>
            <w:r>
              <w:rPr>
                <w:rFonts w:ascii="Times New Roman"/>
                <w:sz w:val="18"/>
              </w:rPr>
              <w:t>Thu Oct. 25, 2018</w:t>
            </w:r>
          </w:p>
        </w:tc>
        <w:tc>
          <w:tcPr>
            <w:tcW w:w="1013" w:type="dxa"/>
          </w:tcPr>
          <w:p w:rsidR="00EA7219" w:rsidRDefault="00EA7219"/>
        </w:tc>
        <w:tc>
          <w:tcPr>
            <w:tcW w:w="4500" w:type="dxa"/>
          </w:tcPr>
          <w:p w:rsidR="00EA7219" w:rsidRDefault="004E5D7C">
            <w:pPr>
              <w:pStyle w:val="TableParagraph"/>
              <w:rPr>
                <w:sz w:val="20"/>
              </w:rPr>
            </w:pPr>
            <w:r>
              <w:rPr>
                <w:sz w:val="20"/>
              </w:rPr>
              <w:t>ISLR Ch6: Model selection, regularization, issues with high-dimensional data</w:t>
            </w:r>
          </w:p>
        </w:tc>
        <w:tc>
          <w:tcPr>
            <w:tcW w:w="3151" w:type="dxa"/>
          </w:tcPr>
          <w:p w:rsidR="00EA7219" w:rsidRDefault="004E5D7C">
            <w:pPr>
              <w:pStyle w:val="TableParagraph"/>
              <w:spacing w:line="208" w:lineRule="exact"/>
              <w:rPr>
                <w:b/>
                <w:i/>
                <w:sz w:val="18"/>
              </w:rPr>
            </w:pPr>
            <w:r>
              <w:rPr>
                <w:b/>
                <w:i/>
                <w:sz w:val="18"/>
              </w:rPr>
              <w:t>HW8: Tableau</w:t>
            </w:r>
          </w:p>
        </w:tc>
      </w:tr>
      <w:tr w:rsidR="00EA7219">
        <w:trPr>
          <w:trHeight w:hRule="exact" w:val="300"/>
        </w:trPr>
        <w:tc>
          <w:tcPr>
            <w:tcW w:w="1598" w:type="dxa"/>
          </w:tcPr>
          <w:p w:rsidR="00EA7219" w:rsidRDefault="004E5D7C">
            <w:pPr>
              <w:pStyle w:val="TableParagraph"/>
              <w:spacing w:line="205" w:lineRule="exact"/>
              <w:rPr>
                <w:rFonts w:ascii="Times New Roman"/>
                <w:sz w:val="18"/>
              </w:rPr>
            </w:pPr>
            <w:r>
              <w:rPr>
                <w:rFonts w:ascii="Times New Roman"/>
                <w:sz w:val="18"/>
              </w:rPr>
              <w:t>Tue Oct. 30, 2018</w:t>
            </w:r>
          </w:p>
        </w:tc>
        <w:tc>
          <w:tcPr>
            <w:tcW w:w="1013" w:type="dxa"/>
          </w:tcPr>
          <w:p w:rsidR="00EA7219" w:rsidRDefault="00EA7219"/>
        </w:tc>
        <w:tc>
          <w:tcPr>
            <w:tcW w:w="4500" w:type="dxa"/>
          </w:tcPr>
          <w:p w:rsidR="00EA7219" w:rsidRDefault="00EA7219"/>
        </w:tc>
        <w:tc>
          <w:tcPr>
            <w:tcW w:w="3151" w:type="dxa"/>
          </w:tcPr>
          <w:p w:rsidR="00EA7219" w:rsidRDefault="00EA7219"/>
        </w:tc>
      </w:tr>
      <w:tr w:rsidR="00EA7219">
        <w:trPr>
          <w:trHeight w:hRule="exact" w:val="478"/>
        </w:trPr>
        <w:tc>
          <w:tcPr>
            <w:tcW w:w="1598" w:type="dxa"/>
          </w:tcPr>
          <w:p w:rsidR="00EA7219" w:rsidRDefault="004E5D7C">
            <w:pPr>
              <w:pStyle w:val="TableParagraph"/>
              <w:spacing w:line="202" w:lineRule="exact"/>
              <w:rPr>
                <w:rFonts w:ascii="Times New Roman"/>
                <w:sz w:val="18"/>
              </w:rPr>
            </w:pPr>
            <w:r>
              <w:rPr>
                <w:rFonts w:ascii="Times New Roman"/>
                <w:sz w:val="18"/>
              </w:rPr>
              <w:t>Thu Nov. 01, 2018</w:t>
            </w:r>
          </w:p>
        </w:tc>
        <w:tc>
          <w:tcPr>
            <w:tcW w:w="1013" w:type="dxa"/>
          </w:tcPr>
          <w:p w:rsidR="00EA7219" w:rsidRDefault="00EA7219"/>
        </w:tc>
        <w:tc>
          <w:tcPr>
            <w:tcW w:w="4500" w:type="dxa"/>
          </w:tcPr>
          <w:p w:rsidR="00EA7219" w:rsidRDefault="004E5D7C">
            <w:pPr>
              <w:pStyle w:val="TableParagraph"/>
              <w:ind w:right="856"/>
              <w:rPr>
                <w:sz w:val="20"/>
              </w:rPr>
            </w:pPr>
            <w:r>
              <w:rPr>
                <w:sz w:val="20"/>
              </w:rPr>
              <w:t>ISLR Ch8: Decision trees, random forests, boosting ISLR</w:t>
            </w:r>
          </w:p>
        </w:tc>
        <w:tc>
          <w:tcPr>
            <w:tcW w:w="3151" w:type="dxa"/>
          </w:tcPr>
          <w:p w:rsidR="00EA7219" w:rsidRDefault="004E5D7C">
            <w:pPr>
              <w:pStyle w:val="TableParagraph"/>
              <w:rPr>
                <w:rFonts w:ascii="Times New Roman"/>
                <w:b/>
                <w:i/>
                <w:sz w:val="18"/>
              </w:rPr>
            </w:pPr>
            <w:r>
              <w:rPr>
                <w:rFonts w:ascii="Times New Roman"/>
                <w:b/>
                <w:i/>
                <w:sz w:val="18"/>
              </w:rPr>
              <w:t>HW9: DT and RF</w:t>
            </w:r>
          </w:p>
        </w:tc>
      </w:tr>
      <w:tr w:rsidR="00EA7219">
        <w:trPr>
          <w:trHeight w:hRule="exact" w:val="425"/>
        </w:trPr>
        <w:tc>
          <w:tcPr>
            <w:tcW w:w="1598" w:type="dxa"/>
          </w:tcPr>
          <w:p w:rsidR="00EA7219" w:rsidRDefault="004E5D7C">
            <w:pPr>
              <w:pStyle w:val="TableParagraph"/>
              <w:spacing w:line="202" w:lineRule="exact"/>
              <w:rPr>
                <w:rFonts w:ascii="Times New Roman"/>
                <w:sz w:val="18"/>
              </w:rPr>
            </w:pPr>
            <w:r>
              <w:rPr>
                <w:rFonts w:ascii="Times New Roman"/>
                <w:sz w:val="18"/>
              </w:rPr>
              <w:t>Tue Nov. 06, 2018</w:t>
            </w:r>
          </w:p>
        </w:tc>
        <w:tc>
          <w:tcPr>
            <w:tcW w:w="1013" w:type="dxa"/>
          </w:tcPr>
          <w:p w:rsidR="00EA7219" w:rsidRDefault="004E5D7C">
            <w:pPr>
              <w:pStyle w:val="TableParagraph"/>
              <w:spacing w:line="242" w:lineRule="auto"/>
              <w:ind w:left="256" w:right="237" w:firstLine="36"/>
              <w:rPr>
                <w:rFonts w:ascii="Times New Roman"/>
                <w:sz w:val="18"/>
              </w:rPr>
            </w:pPr>
            <w:r>
              <w:rPr>
                <w:rFonts w:ascii="Times New Roman"/>
                <w:sz w:val="18"/>
              </w:rPr>
              <w:t>Guest lecture</w:t>
            </w:r>
          </w:p>
        </w:tc>
        <w:tc>
          <w:tcPr>
            <w:tcW w:w="4500" w:type="dxa"/>
          </w:tcPr>
          <w:p w:rsidR="00EA7219" w:rsidRDefault="004E5D7C">
            <w:pPr>
              <w:pStyle w:val="TableParagraph"/>
              <w:spacing w:line="234" w:lineRule="exact"/>
              <w:rPr>
                <w:sz w:val="20"/>
              </w:rPr>
            </w:pPr>
            <w:r>
              <w:rPr>
                <w:sz w:val="20"/>
              </w:rPr>
              <w:t>TBA</w:t>
            </w:r>
          </w:p>
        </w:tc>
        <w:tc>
          <w:tcPr>
            <w:tcW w:w="3151" w:type="dxa"/>
          </w:tcPr>
          <w:p w:rsidR="00EA7219" w:rsidRDefault="00EA7219"/>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Thu Nov. 08, 2018</w:t>
            </w:r>
          </w:p>
        </w:tc>
        <w:tc>
          <w:tcPr>
            <w:tcW w:w="1013" w:type="dxa"/>
          </w:tcPr>
          <w:p w:rsidR="00EA7219" w:rsidRDefault="004E5D7C">
            <w:pPr>
              <w:pStyle w:val="TableParagraph"/>
              <w:spacing w:line="202" w:lineRule="exact"/>
              <w:ind w:left="98" w:right="97"/>
              <w:jc w:val="center"/>
              <w:rPr>
                <w:rFonts w:ascii="Times New Roman"/>
                <w:sz w:val="18"/>
              </w:rPr>
            </w:pPr>
            <w:r>
              <w:rPr>
                <w:rFonts w:ascii="Times New Roman"/>
                <w:sz w:val="18"/>
              </w:rPr>
              <w:t>Project</w:t>
            </w:r>
          </w:p>
        </w:tc>
        <w:tc>
          <w:tcPr>
            <w:tcW w:w="4500" w:type="dxa"/>
          </w:tcPr>
          <w:p w:rsidR="00EA7219" w:rsidRDefault="004E5D7C">
            <w:pPr>
              <w:pStyle w:val="TableParagraph"/>
              <w:spacing w:line="234" w:lineRule="exact"/>
              <w:rPr>
                <w:sz w:val="20"/>
              </w:rPr>
            </w:pPr>
            <w:r>
              <w:rPr>
                <w:sz w:val="20"/>
              </w:rPr>
              <w:t>Work on course project</w:t>
            </w:r>
          </w:p>
        </w:tc>
        <w:tc>
          <w:tcPr>
            <w:tcW w:w="3151" w:type="dxa"/>
          </w:tcPr>
          <w:p w:rsidR="00EA7219" w:rsidRDefault="00EA7219"/>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Tue Nov. 13,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Exercise</w:t>
            </w:r>
          </w:p>
        </w:tc>
        <w:tc>
          <w:tcPr>
            <w:tcW w:w="3151" w:type="dxa"/>
          </w:tcPr>
          <w:p w:rsidR="00EA7219" w:rsidRDefault="00EA7219"/>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Thu Nov. 15, 2018</w:t>
            </w:r>
          </w:p>
        </w:tc>
        <w:tc>
          <w:tcPr>
            <w:tcW w:w="1013" w:type="dxa"/>
          </w:tcPr>
          <w:p w:rsidR="00EA7219" w:rsidRDefault="00EA7219"/>
        </w:tc>
        <w:tc>
          <w:tcPr>
            <w:tcW w:w="4500" w:type="dxa"/>
          </w:tcPr>
          <w:p w:rsidR="00EA7219" w:rsidRDefault="004E5D7C">
            <w:pPr>
              <w:pStyle w:val="TableParagraph"/>
              <w:spacing w:line="234" w:lineRule="exact"/>
              <w:rPr>
                <w:sz w:val="20"/>
              </w:rPr>
            </w:pPr>
            <w:r>
              <w:rPr>
                <w:sz w:val="20"/>
              </w:rPr>
              <w:t>Ch7: Nonlinear regression models</w:t>
            </w:r>
          </w:p>
        </w:tc>
        <w:tc>
          <w:tcPr>
            <w:tcW w:w="3151" w:type="dxa"/>
          </w:tcPr>
          <w:p w:rsidR="00EA7219" w:rsidRDefault="004E5D7C">
            <w:pPr>
              <w:pStyle w:val="TableParagraph"/>
              <w:spacing w:line="208" w:lineRule="exact"/>
              <w:rPr>
                <w:b/>
                <w:i/>
                <w:sz w:val="18"/>
              </w:rPr>
            </w:pPr>
            <w:r>
              <w:rPr>
                <w:b/>
                <w:i/>
                <w:sz w:val="18"/>
              </w:rPr>
              <w:t>HW10: Nonlinear regression</w:t>
            </w:r>
          </w:p>
        </w:tc>
      </w:tr>
      <w:tr w:rsidR="00EA7219">
        <w:trPr>
          <w:trHeight w:hRule="exact" w:val="307"/>
        </w:trPr>
        <w:tc>
          <w:tcPr>
            <w:tcW w:w="1598" w:type="dxa"/>
          </w:tcPr>
          <w:p w:rsidR="00EA7219" w:rsidRDefault="004E5D7C">
            <w:pPr>
              <w:pStyle w:val="TableParagraph"/>
              <w:spacing w:line="202" w:lineRule="exact"/>
              <w:rPr>
                <w:rFonts w:ascii="Times New Roman"/>
                <w:sz w:val="18"/>
              </w:rPr>
            </w:pPr>
            <w:r>
              <w:rPr>
                <w:rFonts w:ascii="Times New Roman"/>
                <w:sz w:val="18"/>
              </w:rPr>
              <w:t>Tue Nov. 20, 2018</w:t>
            </w:r>
          </w:p>
        </w:tc>
        <w:tc>
          <w:tcPr>
            <w:tcW w:w="1013" w:type="dxa"/>
          </w:tcPr>
          <w:p w:rsidR="00EA7219" w:rsidRDefault="00EA7219"/>
        </w:tc>
        <w:tc>
          <w:tcPr>
            <w:tcW w:w="4500" w:type="dxa"/>
          </w:tcPr>
          <w:p w:rsidR="00EA7219" w:rsidRDefault="00EA7219"/>
        </w:tc>
        <w:tc>
          <w:tcPr>
            <w:tcW w:w="3151" w:type="dxa"/>
          </w:tcPr>
          <w:p w:rsidR="00EA7219" w:rsidRDefault="00EA7219"/>
        </w:tc>
      </w:tr>
      <w:tr w:rsidR="00EA7219">
        <w:trPr>
          <w:trHeight w:hRule="exact" w:val="269"/>
        </w:trPr>
        <w:tc>
          <w:tcPr>
            <w:tcW w:w="1598" w:type="dxa"/>
          </w:tcPr>
          <w:p w:rsidR="00EA7219" w:rsidRDefault="004E5D7C">
            <w:pPr>
              <w:pStyle w:val="TableParagraph"/>
              <w:spacing w:line="202" w:lineRule="exact"/>
              <w:rPr>
                <w:rFonts w:ascii="Times New Roman"/>
                <w:sz w:val="18"/>
              </w:rPr>
            </w:pPr>
            <w:r>
              <w:rPr>
                <w:rFonts w:ascii="Times New Roman"/>
                <w:sz w:val="18"/>
              </w:rPr>
              <w:t>Thu Nov. 22, 2018</w:t>
            </w:r>
          </w:p>
        </w:tc>
        <w:tc>
          <w:tcPr>
            <w:tcW w:w="1013" w:type="dxa"/>
          </w:tcPr>
          <w:p w:rsidR="00EA7219" w:rsidRDefault="004E5D7C">
            <w:pPr>
              <w:pStyle w:val="TableParagraph"/>
              <w:spacing w:line="202" w:lineRule="exact"/>
              <w:ind w:left="98" w:right="97"/>
              <w:jc w:val="center"/>
              <w:rPr>
                <w:rFonts w:ascii="Times New Roman"/>
                <w:sz w:val="18"/>
              </w:rPr>
            </w:pPr>
            <w:r>
              <w:rPr>
                <w:rFonts w:ascii="Times New Roman"/>
                <w:sz w:val="18"/>
              </w:rPr>
              <w:t>Holiday</w:t>
            </w:r>
          </w:p>
        </w:tc>
        <w:tc>
          <w:tcPr>
            <w:tcW w:w="4500" w:type="dxa"/>
          </w:tcPr>
          <w:p w:rsidR="00EA7219" w:rsidRDefault="00EA7219"/>
        </w:tc>
        <w:tc>
          <w:tcPr>
            <w:tcW w:w="3151" w:type="dxa"/>
          </w:tcPr>
          <w:p w:rsidR="00EA7219" w:rsidRDefault="00EA7219"/>
        </w:tc>
      </w:tr>
      <w:tr w:rsidR="00EA7219">
        <w:trPr>
          <w:trHeight w:hRule="exact" w:val="480"/>
        </w:trPr>
        <w:tc>
          <w:tcPr>
            <w:tcW w:w="1598" w:type="dxa"/>
          </w:tcPr>
          <w:p w:rsidR="00EA7219" w:rsidRDefault="004E5D7C">
            <w:pPr>
              <w:pStyle w:val="TableParagraph"/>
              <w:spacing w:line="202" w:lineRule="exact"/>
              <w:rPr>
                <w:rFonts w:ascii="Times New Roman"/>
                <w:sz w:val="18"/>
              </w:rPr>
            </w:pPr>
            <w:r>
              <w:rPr>
                <w:rFonts w:ascii="Times New Roman"/>
                <w:sz w:val="18"/>
              </w:rPr>
              <w:t>Tue Nov. 27, 2018</w:t>
            </w:r>
          </w:p>
        </w:tc>
        <w:tc>
          <w:tcPr>
            <w:tcW w:w="1013" w:type="dxa"/>
          </w:tcPr>
          <w:p w:rsidR="00EA7219" w:rsidRDefault="00EA7219"/>
        </w:tc>
        <w:tc>
          <w:tcPr>
            <w:tcW w:w="4500" w:type="dxa"/>
          </w:tcPr>
          <w:p w:rsidR="00EA7219" w:rsidRDefault="004E5D7C">
            <w:pPr>
              <w:pStyle w:val="TableParagraph"/>
              <w:ind w:right="480"/>
              <w:rPr>
                <w:sz w:val="20"/>
              </w:rPr>
            </w:pPr>
            <w:r>
              <w:rPr>
                <w:sz w:val="20"/>
              </w:rPr>
              <w:t>Mathematical programming and optimization modeling</w:t>
            </w:r>
          </w:p>
        </w:tc>
        <w:tc>
          <w:tcPr>
            <w:tcW w:w="3151" w:type="dxa"/>
          </w:tcPr>
          <w:p w:rsidR="00EA7219" w:rsidRDefault="004E5D7C">
            <w:pPr>
              <w:pStyle w:val="TableParagraph"/>
              <w:spacing w:line="208" w:lineRule="exact"/>
              <w:rPr>
                <w:b/>
                <w:i/>
                <w:sz w:val="18"/>
              </w:rPr>
            </w:pPr>
            <w:r>
              <w:rPr>
                <w:b/>
                <w:i/>
                <w:sz w:val="18"/>
              </w:rPr>
              <w:t>WH11: Optimization modeling</w:t>
            </w:r>
          </w:p>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Thu Nov. 29, 2018</w:t>
            </w:r>
          </w:p>
        </w:tc>
        <w:tc>
          <w:tcPr>
            <w:tcW w:w="1013" w:type="dxa"/>
          </w:tcPr>
          <w:p w:rsidR="00EA7219" w:rsidRDefault="00EA7219"/>
        </w:tc>
        <w:tc>
          <w:tcPr>
            <w:tcW w:w="4500" w:type="dxa"/>
          </w:tcPr>
          <w:p w:rsidR="00EA7219" w:rsidRDefault="004E5D7C">
            <w:pPr>
              <w:pStyle w:val="TableParagraph"/>
              <w:spacing w:line="202" w:lineRule="exact"/>
              <w:rPr>
                <w:rFonts w:ascii="Times New Roman"/>
                <w:sz w:val="18"/>
              </w:rPr>
            </w:pPr>
            <w:r>
              <w:rPr>
                <w:rFonts w:ascii="Times New Roman"/>
                <w:sz w:val="18"/>
              </w:rPr>
              <w:t>Exercise: GAMS software</w:t>
            </w:r>
          </w:p>
        </w:tc>
        <w:tc>
          <w:tcPr>
            <w:tcW w:w="3151" w:type="dxa"/>
          </w:tcPr>
          <w:p w:rsidR="00EA7219" w:rsidRDefault="00EA7219"/>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Tue Dec. 04, 2018</w:t>
            </w:r>
          </w:p>
        </w:tc>
        <w:tc>
          <w:tcPr>
            <w:tcW w:w="1013" w:type="dxa"/>
          </w:tcPr>
          <w:p w:rsidR="00EA7219" w:rsidRDefault="00EA7219"/>
        </w:tc>
        <w:tc>
          <w:tcPr>
            <w:tcW w:w="4500" w:type="dxa"/>
          </w:tcPr>
          <w:p w:rsidR="00EA7219" w:rsidRDefault="00EA7219"/>
        </w:tc>
        <w:tc>
          <w:tcPr>
            <w:tcW w:w="3151" w:type="dxa"/>
          </w:tcPr>
          <w:p w:rsidR="00EA7219" w:rsidRDefault="00EA7219"/>
        </w:tc>
      </w:tr>
      <w:tr w:rsidR="00EA7219">
        <w:trPr>
          <w:trHeight w:hRule="exact" w:val="480"/>
        </w:trPr>
        <w:tc>
          <w:tcPr>
            <w:tcW w:w="1598" w:type="dxa"/>
          </w:tcPr>
          <w:p w:rsidR="00EA7219" w:rsidRDefault="004E5D7C">
            <w:pPr>
              <w:pStyle w:val="TableParagraph"/>
              <w:spacing w:line="202" w:lineRule="exact"/>
              <w:rPr>
                <w:rFonts w:ascii="Times New Roman"/>
                <w:sz w:val="18"/>
              </w:rPr>
            </w:pPr>
            <w:r>
              <w:rPr>
                <w:rFonts w:ascii="Times New Roman"/>
                <w:sz w:val="18"/>
              </w:rPr>
              <w:t>Thu Dec. 06, 2018</w:t>
            </w:r>
          </w:p>
        </w:tc>
        <w:tc>
          <w:tcPr>
            <w:tcW w:w="1013" w:type="dxa"/>
          </w:tcPr>
          <w:p w:rsidR="00EA7219" w:rsidRDefault="00EA7219"/>
        </w:tc>
        <w:tc>
          <w:tcPr>
            <w:tcW w:w="4500" w:type="dxa"/>
          </w:tcPr>
          <w:p w:rsidR="00EA7219" w:rsidRDefault="004E5D7C">
            <w:pPr>
              <w:pStyle w:val="TableParagraph"/>
              <w:ind w:right="248"/>
              <w:rPr>
                <w:sz w:val="20"/>
              </w:rPr>
            </w:pPr>
            <w:r>
              <w:rPr>
                <w:sz w:val="20"/>
              </w:rPr>
              <w:t>Review, team project discussion, project presentation</w:t>
            </w:r>
          </w:p>
        </w:tc>
        <w:tc>
          <w:tcPr>
            <w:tcW w:w="3151" w:type="dxa"/>
          </w:tcPr>
          <w:p w:rsidR="00EA7219" w:rsidRDefault="00EA7219"/>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Tue Dec. 11, 2018</w:t>
            </w:r>
          </w:p>
        </w:tc>
        <w:tc>
          <w:tcPr>
            <w:tcW w:w="1013" w:type="dxa"/>
          </w:tcPr>
          <w:p w:rsidR="00EA7219" w:rsidRDefault="004E5D7C">
            <w:pPr>
              <w:pStyle w:val="TableParagraph"/>
              <w:spacing w:line="202" w:lineRule="exact"/>
              <w:ind w:left="98" w:right="99"/>
              <w:jc w:val="center"/>
              <w:rPr>
                <w:rFonts w:ascii="Times New Roman"/>
                <w:sz w:val="18"/>
              </w:rPr>
            </w:pPr>
            <w:r>
              <w:rPr>
                <w:rFonts w:ascii="Times New Roman"/>
                <w:sz w:val="18"/>
              </w:rPr>
              <w:t>Study Day</w:t>
            </w:r>
          </w:p>
        </w:tc>
        <w:tc>
          <w:tcPr>
            <w:tcW w:w="4500" w:type="dxa"/>
          </w:tcPr>
          <w:p w:rsidR="00EA7219" w:rsidRDefault="00EA7219"/>
        </w:tc>
        <w:tc>
          <w:tcPr>
            <w:tcW w:w="3151" w:type="dxa"/>
          </w:tcPr>
          <w:p w:rsidR="00EA7219" w:rsidRDefault="00EA7219"/>
        </w:tc>
      </w:tr>
      <w:tr w:rsidR="00EA7219">
        <w:trPr>
          <w:trHeight w:hRule="exact" w:val="298"/>
        </w:trPr>
        <w:tc>
          <w:tcPr>
            <w:tcW w:w="1598" w:type="dxa"/>
          </w:tcPr>
          <w:p w:rsidR="00EA7219" w:rsidRDefault="004E5D7C">
            <w:pPr>
              <w:pStyle w:val="TableParagraph"/>
              <w:spacing w:line="202" w:lineRule="exact"/>
              <w:rPr>
                <w:rFonts w:ascii="Times New Roman"/>
                <w:sz w:val="18"/>
              </w:rPr>
            </w:pPr>
            <w:r>
              <w:rPr>
                <w:rFonts w:ascii="Times New Roman"/>
                <w:sz w:val="18"/>
              </w:rPr>
              <w:t>Thu Dec. 13, 2018</w:t>
            </w:r>
          </w:p>
        </w:tc>
        <w:tc>
          <w:tcPr>
            <w:tcW w:w="1013" w:type="dxa"/>
          </w:tcPr>
          <w:p w:rsidR="00EA7219" w:rsidRDefault="004E5D7C">
            <w:pPr>
              <w:pStyle w:val="TableParagraph"/>
              <w:ind w:left="98" w:right="98"/>
              <w:jc w:val="center"/>
              <w:rPr>
                <w:rFonts w:ascii="Times New Roman"/>
                <w:b/>
                <w:i/>
                <w:sz w:val="18"/>
              </w:rPr>
            </w:pPr>
            <w:r>
              <w:rPr>
                <w:rFonts w:ascii="Times New Roman"/>
                <w:b/>
                <w:i/>
                <w:sz w:val="18"/>
              </w:rPr>
              <w:t>Exam</w:t>
            </w:r>
          </w:p>
        </w:tc>
        <w:tc>
          <w:tcPr>
            <w:tcW w:w="4500" w:type="dxa"/>
          </w:tcPr>
          <w:p w:rsidR="00EA7219" w:rsidRDefault="004E5D7C">
            <w:pPr>
              <w:pStyle w:val="TableParagraph"/>
              <w:rPr>
                <w:rFonts w:ascii="Times New Roman"/>
                <w:b/>
                <w:sz w:val="18"/>
              </w:rPr>
            </w:pPr>
            <w:r>
              <w:rPr>
                <w:rFonts w:ascii="Times New Roman"/>
                <w:b/>
                <w:sz w:val="18"/>
              </w:rPr>
              <w:t>Final Exam</w:t>
            </w:r>
          </w:p>
        </w:tc>
        <w:tc>
          <w:tcPr>
            <w:tcW w:w="3151" w:type="dxa"/>
          </w:tcPr>
          <w:p w:rsidR="00EA7219" w:rsidRDefault="00EA7219"/>
        </w:tc>
      </w:tr>
    </w:tbl>
    <w:p w:rsidR="004E5D7C" w:rsidRDefault="004E5D7C"/>
    <w:sectPr w:rsidR="004E5D7C">
      <w:pgSz w:w="12240" w:h="15840"/>
      <w:pgMar w:top="640" w:right="900" w:bottom="640" w:left="620" w:header="429" w:footer="4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7C" w:rsidRDefault="004E5D7C">
      <w:r>
        <w:separator/>
      </w:r>
    </w:p>
  </w:endnote>
  <w:endnote w:type="continuationSeparator" w:id="0">
    <w:p w:rsidR="004E5D7C" w:rsidRDefault="004E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9" w:rsidRDefault="00AB77E8">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simplePos x="0" y="0"/>
              <wp:positionH relativeFrom="page">
                <wp:posOffset>627380</wp:posOffset>
              </wp:positionH>
              <wp:positionV relativeFrom="page">
                <wp:posOffset>9635490</wp:posOffset>
              </wp:positionV>
              <wp:extent cx="2751455" cy="16002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219" w:rsidRDefault="004E5D7C">
                          <w:pPr>
                            <w:pStyle w:val="BodyText"/>
                            <w:spacing w:before="20"/>
                            <w:ind w:left="20"/>
                          </w:pPr>
                          <w:r>
                            <w:rPr>
                              <w:color w:val="818181"/>
                            </w:rPr>
                            <w:t>Prepared by Dr. Yanchao Liu for Wayne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4pt;margin-top:758.7pt;width:216.65pt;height:12.6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gwsg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" filled="f" stroked="f">
              <v:textbox inset="0,0,0,0">
                <w:txbxContent>
                  <w:p w:rsidR="00EA7219" w:rsidRDefault="004E5D7C">
                    <w:pPr>
                      <w:pStyle w:val="BodyText"/>
                      <w:spacing w:before="20"/>
                      <w:ind w:left="20"/>
                    </w:pPr>
                    <w:r>
                      <w:rPr>
                        <w:color w:val="818181"/>
                      </w:rPr>
                      <w:t>Prepared by Dr. Yanchao Liu for Wayne State University</w:t>
                    </w:r>
                  </w:p>
                </w:txbxContent>
              </v:textbox>
              <w10:wrap anchorx="page" anchory="page"/>
            </v:shape>
          </w:pict>
        </mc:Fallback>
      </mc:AlternateContent>
    </w:r>
    <w:r>
      <w:rPr>
        <w:noProof/>
      </w:rPr>
      <mc:AlternateContent>
        <mc:Choice Requires="wps">
          <w:drawing>
            <wp:anchor distT="0" distB="0" distL="114300" distR="114300" simplePos="0" relativeHeight="503300528" behindDoc="1" locked="0" layoutInCell="1" allowOverlap="1">
              <wp:simplePos x="0" y="0"/>
              <wp:positionH relativeFrom="page">
                <wp:posOffset>6677660</wp:posOffset>
              </wp:positionH>
              <wp:positionV relativeFrom="page">
                <wp:posOffset>9635490</wp:posOffset>
              </wp:positionV>
              <wp:extent cx="468630" cy="16002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219" w:rsidRDefault="004E5D7C">
                          <w:pPr>
                            <w:pStyle w:val="BodyText"/>
                            <w:spacing w:before="20"/>
                            <w:ind w:left="20"/>
                          </w:pPr>
                          <w:r>
                            <w:rPr>
                              <w:color w:val="818181"/>
                            </w:rPr>
                            <w:t xml:space="preserve">Pg. </w:t>
                          </w:r>
                          <w:r>
                            <w:fldChar w:fldCharType="begin"/>
                          </w:r>
                          <w:r>
                            <w:rPr>
                              <w:color w:val="818181"/>
                            </w:rPr>
                            <w:instrText xml:space="preserve"> PAGE </w:instrText>
                          </w:r>
                          <w:r>
                            <w:fldChar w:fldCharType="separate"/>
                          </w:r>
                          <w:r w:rsidR="00AB77E8">
                            <w:rPr>
                              <w:noProof/>
                              <w:color w:val="818181"/>
                            </w:rPr>
                            <w:t>4</w:t>
                          </w:r>
                          <w:r>
                            <w:fldChar w:fldCharType="end"/>
                          </w:r>
                          <w:r>
                            <w:rPr>
                              <w:color w:val="818181"/>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25.8pt;margin-top:758.7pt;width:36.9pt;height:12.6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GPrwIAAK8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" filled="f" stroked="f">
              <v:textbox inset="0,0,0,0">
                <w:txbxContent>
                  <w:p w:rsidR="00EA7219" w:rsidRDefault="004E5D7C">
                    <w:pPr>
                      <w:pStyle w:val="BodyText"/>
                      <w:spacing w:before="20"/>
                      <w:ind w:left="20"/>
                    </w:pPr>
                    <w:r>
                      <w:rPr>
                        <w:color w:val="818181"/>
                      </w:rPr>
                      <w:t xml:space="preserve">Pg. </w:t>
                    </w:r>
                    <w:r>
                      <w:fldChar w:fldCharType="begin"/>
                    </w:r>
                    <w:r>
                      <w:rPr>
                        <w:color w:val="818181"/>
                      </w:rPr>
                      <w:instrText xml:space="preserve"> PAGE </w:instrText>
                    </w:r>
                    <w:r>
                      <w:fldChar w:fldCharType="separate"/>
                    </w:r>
                    <w:r w:rsidR="00AB77E8">
                      <w:rPr>
                        <w:noProof/>
                        <w:color w:val="818181"/>
                      </w:rPr>
                      <w:t>4</w:t>
                    </w:r>
                    <w:r>
                      <w:fldChar w:fldCharType="end"/>
                    </w:r>
                    <w:r>
                      <w:rPr>
                        <w:color w:val="818181"/>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7C" w:rsidRDefault="004E5D7C">
      <w:r>
        <w:separator/>
      </w:r>
    </w:p>
  </w:footnote>
  <w:footnote w:type="continuationSeparator" w:id="0">
    <w:p w:rsidR="004E5D7C" w:rsidRDefault="004E5D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9" w:rsidRDefault="00AB77E8">
    <w:pPr>
      <w:pStyle w:val="BodyText"/>
      <w:spacing w:line="14" w:lineRule="auto"/>
      <w:rPr>
        <w:sz w:val="20"/>
      </w:rPr>
    </w:pPr>
    <w:r>
      <w:rPr>
        <w:noProof/>
      </w:rPr>
      <mc:AlternateContent>
        <mc:Choice Requires="wps">
          <w:drawing>
            <wp:anchor distT="0" distB="0" distL="114300" distR="114300" simplePos="0" relativeHeight="503300480" behindDoc="1" locked="0" layoutInCell="1" allowOverlap="1">
              <wp:simplePos x="0" y="0"/>
              <wp:positionH relativeFrom="page">
                <wp:posOffset>5327650</wp:posOffset>
              </wp:positionH>
              <wp:positionV relativeFrom="page">
                <wp:posOffset>259715</wp:posOffset>
              </wp:positionV>
              <wp:extent cx="1816735" cy="160020"/>
              <wp:effectExtent l="3175"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219" w:rsidRDefault="004E5D7C">
                          <w:pPr>
                            <w:spacing w:before="20"/>
                            <w:ind w:left="20"/>
                            <w:rPr>
                              <w:i/>
                              <w:sz w:val="18"/>
                            </w:rPr>
                          </w:pPr>
                          <w:r>
                            <w:rPr>
                              <w:i/>
                              <w:color w:val="818181"/>
                              <w:sz w:val="18"/>
                            </w:rPr>
                            <w:t>DSA 6000: Data Science and Analytics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9.5pt;margin-top:20.45pt;width:143.05pt;height:12.6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Zorg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" filled="f" stroked="f">
              <v:textbox inset="0,0,0,0">
                <w:txbxContent>
                  <w:p w:rsidR="00EA7219" w:rsidRDefault="004E5D7C">
                    <w:pPr>
                      <w:spacing w:before="20"/>
                      <w:ind w:left="20"/>
                      <w:rPr>
                        <w:i/>
                        <w:sz w:val="18"/>
                      </w:rPr>
                    </w:pPr>
                    <w:r>
                      <w:rPr>
                        <w:i/>
                        <w:color w:val="818181"/>
                        <w:sz w:val="18"/>
                      </w:rPr>
                      <w:t>DSA 6000: Data Science and Analytics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4DBB"/>
    <w:multiLevelType w:val="hybridMultilevel"/>
    <w:tmpl w:val="8DCE9BC0"/>
    <w:lvl w:ilvl="0" w:tplc="8F4CDC16">
      <w:numFmt w:val="bullet"/>
      <w:lvlText w:val="o"/>
      <w:lvlJc w:val="left"/>
      <w:pPr>
        <w:ind w:left="549" w:hanging="360"/>
      </w:pPr>
      <w:rPr>
        <w:rFonts w:hint="default"/>
        <w:w w:val="99"/>
      </w:rPr>
    </w:lvl>
    <w:lvl w:ilvl="1" w:tplc="D820FF38">
      <w:numFmt w:val="bullet"/>
      <w:lvlText w:val="•"/>
      <w:lvlJc w:val="left"/>
      <w:pPr>
        <w:ind w:left="1377" w:hanging="360"/>
      </w:pPr>
      <w:rPr>
        <w:rFonts w:hint="default"/>
      </w:rPr>
    </w:lvl>
    <w:lvl w:ilvl="2" w:tplc="95CC2618">
      <w:numFmt w:val="bullet"/>
      <w:lvlText w:val="•"/>
      <w:lvlJc w:val="left"/>
      <w:pPr>
        <w:ind w:left="2215" w:hanging="360"/>
      </w:pPr>
      <w:rPr>
        <w:rFonts w:hint="default"/>
      </w:rPr>
    </w:lvl>
    <w:lvl w:ilvl="3" w:tplc="D37A6E70">
      <w:numFmt w:val="bullet"/>
      <w:lvlText w:val="•"/>
      <w:lvlJc w:val="left"/>
      <w:pPr>
        <w:ind w:left="3052" w:hanging="360"/>
      </w:pPr>
      <w:rPr>
        <w:rFonts w:hint="default"/>
      </w:rPr>
    </w:lvl>
    <w:lvl w:ilvl="4" w:tplc="30C8F3FC">
      <w:numFmt w:val="bullet"/>
      <w:lvlText w:val="•"/>
      <w:lvlJc w:val="left"/>
      <w:pPr>
        <w:ind w:left="3890" w:hanging="360"/>
      </w:pPr>
      <w:rPr>
        <w:rFonts w:hint="default"/>
      </w:rPr>
    </w:lvl>
    <w:lvl w:ilvl="5" w:tplc="AC3E4DE8">
      <w:numFmt w:val="bullet"/>
      <w:lvlText w:val="•"/>
      <w:lvlJc w:val="left"/>
      <w:pPr>
        <w:ind w:left="4727" w:hanging="360"/>
      </w:pPr>
      <w:rPr>
        <w:rFonts w:hint="default"/>
      </w:rPr>
    </w:lvl>
    <w:lvl w:ilvl="6" w:tplc="2D101FE0">
      <w:numFmt w:val="bullet"/>
      <w:lvlText w:val="•"/>
      <w:lvlJc w:val="left"/>
      <w:pPr>
        <w:ind w:left="5565" w:hanging="360"/>
      </w:pPr>
      <w:rPr>
        <w:rFonts w:hint="default"/>
      </w:rPr>
    </w:lvl>
    <w:lvl w:ilvl="7" w:tplc="43DC9DDA">
      <w:numFmt w:val="bullet"/>
      <w:lvlText w:val="•"/>
      <w:lvlJc w:val="left"/>
      <w:pPr>
        <w:ind w:left="6402" w:hanging="360"/>
      </w:pPr>
      <w:rPr>
        <w:rFonts w:hint="default"/>
      </w:rPr>
    </w:lvl>
    <w:lvl w:ilvl="8" w:tplc="5CE2BF42">
      <w:numFmt w:val="bullet"/>
      <w:lvlText w:val="•"/>
      <w:lvlJc w:val="left"/>
      <w:pPr>
        <w:ind w:left="7240" w:hanging="360"/>
      </w:pPr>
      <w:rPr>
        <w:rFonts w:hint="default"/>
      </w:rPr>
    </w:lvl>
  </w:abstractNum>
  <w:abstractNum w:abstractNumId="1" w15:restartNumberingAfterBreak="0">
    <w:nsid w:val="30573A36"/>
    <w:multiLevelType w:val="hybridMultilevel"/>
    <w:tmpl w:val="C1324546"/>
    <w:lvl w:ilvl="0" w:tplc="1BBA2F3A">
      <w:numFmt w:val="bullet"/>
      <w:lvlText w:val=""/>
      <w:lvlJc w:val="left"/>
      <w:pPr>
        <w:ind w:left="390" w:hanging="360"/>
      </w:pPr>
      <w:rPr>
        <w:rFonts w:ascii="Wingdings" w:eastAsia="Wingdings" w:hAnsi="Wingdings" w:cs="Wingdings" w:hint="default"/>
        <w:w w:val="99"/>
        <w:sz w:val="20"/>
        <w:szCs w:val="20"/>
      </w:rPr>
    </w:lvl>
    <w:lvl w:ilvl="1" w:tplc="3B8820EA">
      <w:numFmt w:val="bullet"/>
      <w:lvlText w:val="•"/>
      <w:lvlJc w:val="left"/>
      <w:pPr>
        <w:ind w:left="1233" w:hanging="360"/>
      </w:pPr>
      <w:rPr>
        <w:rFonts w:hint="default"/>
      </w:rPr>
    </w:lvl>
    <w:lvl w:ilvl="2" w:tplc="27B47AC2">
      <w:numFmt w:val="bullet"/>
      <w:lvlText w:val="•"/>
      <w:lvlJc w:val="left"/>
      <w:pPr>
        <w:ind w:left="2067" w:hanging="360"/>
      </w:pPr>
      <w:rPr>
        <w:rFonts w:hint="default"/>
      </w:rPr>
    </w:lvl>
    <w:lvl w:ilvl="3" w:tplc="C9320C00">
      <w:numFmt w:val="bullet"/>
      <w:lvlText w:val="•"/>
      <w:lvlJc w:val="left"/>
      <w:pPr>
        <w:ind w:left="2901" w:hanging="360"/>
      </w:pPr>
      <w:rPr>
        <w:rFonts w:hint="default"/>
      </w:rPr>
    </w:lvl>
    <w:lvl w:ilvl="4" w:tplc="CAAE2BC8">
      <w:numFmt w:val="bullet"/>
      <w:lvlText w:val="•"/>
      <w:lvlJc w:val="left"/>
      <w:pPr>
        <w:ind w:left="3735" w:hanging="360"/>
      </w:pPr>
      <w:rPr>
        <w:rFonts w:hint="default"/>
      </w:rPr>
    </w:lvl>
    <w:lvl w:ilvl="5" w:tplc="0C44DAF2">
      <w:numFmt w:val="bullet"/>
      <w:lvlText w:val="•"/>
      <w:lvlJc w:val="left"/>
      <w:pPr>
        <w:ind w:left="4569" w:hanging="360"/>
      </w:pPr>
      <w:rPr>
        <w:rFonts w:hint="default"/>
      </w:rPr>
    </w:lvl>
    <w:lvl w:ilvl="6" w:tplc="EF9CFAE4">
      <w:numFmt w:val="bullet"/>
      <w:lvlText w:val="•"/>
      <w:lvlJc w:val="left"/>
      <w:pPr>
        <w:ind w:left="5403" w:hanging="360"/>
      </w:pPr>
      <w:rPr>
        <w:rFonts w:hint="default"/>
      </w:rPr>
    </w:lvl>
    <w:lvl w:ilvl="7" w:tplc="95AC5956">
      <w:numFmt w:val="bullet"/>
      <w:lvlText w:val="•"/>
      <w:lvlJc w:val="left"/>
      <w:pPr>
        <w:ind w:left="6237" w:hanging="360"/>
      </w:pPr>
      <w:rPr>
        <w:rFonts w:hint="default"/>
      </w:rPr>
    </w:lvl>
    <w:lvl w:ilvl="8" w:tplc="A14C546C">
      <w:numFmt w:val="bullet"/>
      <w:lvlText w:val="•"/>
      <w:lvlJc w:val="left"/>
      <w:pPr>
        <w:ind w:left="7070" w:hanging="360"/>
      </w:pPr>
      <w:rPr>
        <w:rFonts w:hint="default"/>
      </w:rPr>
    </w:lvl>
  </w:abstractNum>
  <w:abstractNum w:abstractNumId="2" w15:restartNumberingAfterBreak="0">
    <w:nsid w:val="3C8B5662"/>
    <w:multiLevelType w:val="hybridMultilevel"/>
    <w:tmpl w:val="83BEA23A"/>
    <w:lvl w:ilvl="0" w:tplc="370C3358">
      <w:start w:val="1"/>
      <w:numFmt w:val="decimal"/>
      <w:lvlText w:val="%1."/>
      <w:lvlJc w:val="left"/>
      <w:pPr>
        <w:ind w:left="549" w:hanging="360"/>
        <w:jc w:val="left"/>
      </w:pPr>
      <w:rPr>
        <w:rFonts w:ascii="Cambria" w:eastAsia="Cambria" w:hAnsi="Cambria" w:cs="Cambria" w:hint="default"/>
        <w:w w:val="99"/>
        <w:sz w:val="20"/>
        <w:szCs w:val="20"/>
      </w:rPr>
    </w:lvl>
    <w:lvl w:ilvl="1" w:tplc="236AF22C">
      <w:numFmt w:val="bullet"/>
      <w:lvlText w:val="•"/>
      <w:lvlJc w:val="left"/>
      <w:pPr>
        <w:ind w:left="1377" w:hanging="360"/>
      </w:pPr>
      <w:rPr>
        <w:rFonts w:hint="default"/>
      </w:rPr>
    </w:lvl>
    <w:lvl w:ilvl="2" w:tplc="397E11CE">
      <w:numFmt w:val="bullet"/>
      <w:lvlText w:val="•"/>
      <w:lvlJc w:val="left"/>
      <w:pPr>
        <w:ind w:left="2215" w:hanging="360"/>
      </w:pPr>
      <w:rPr>
        <w:rFonts w:hint="default"/>
      </w:rPr>
    </w:lvl>
    <w:lvl w:ilvl="3" w:tplc="590EFB56">
      <w:numFmt w:val="bullet"/>
      <w:lvlText w:val="•"/>
      <w:lvlJc w:val="left"/>
      <w:pPr>
        <w:ind w:left="3052" w:hanging="360"/>
      </w:pPr>
      <w:rPr>
        <w:rFonts w:hint="default"/>
      </w:rPr>
    </w:lvl>
    <w:lvl w:ilvl="4" w:tplc="BFCCAD76">
      <w:numFmt w:val="bullet"/>
      <w:lvlText w:val="•"/>
      <w:lvlJc w:val="left"/>
      <w:pPr>
        <w:ind w:left="3890" w:hanging="360"/>
      </w:pPr>
      <w:rPr>
        <w:rFonts w:hint="default"/>
      </w:rPr>
    </w:lvl>
    <w:lvl w:ilvl="5" w:tplc="118A5944">
      <w:numFmt w:val="bullet"/>
      <w:lvlText w:val="•"/>
      <w:lvlJc w:val="left"/>
      <w:pPr>
        <w:ind w:left="4727" w:hanging="360"/>
      </w:pPr>
      <w:rPr>
        <w:rFonts w:hint="default"/>
      </w:rPr>
    </w:lvl>
    <w:lvl w:ilvl="6" w:tplc="ED52117E">
      <w:numFmt w:val="bullet"/>
      <w:lvlText w:val="•"/>
      <w:lvlJc w:val="left"/>
      <w:pPr>
        <w:ind w:left="5565" w:hanging="360"/>
      </w:pPr>
      <w:rPr>
        <w:rFonts w:hint="default"/>
      </w:rPr>
    </w:lvl>
    <w:lvl w:ilvl="7" w:tplc="8B2E00C2">
      <w:numFmt w:val="bullet"/>
      <w:lvlText w:val="•"/>
      <w:lvlJc w:val="left"/>
      <w:pPr>
        <w:ind w:left="6402" w:hanging="360"/>
      </w:pPr>
      <w:rPr>
        <w:rFonts w:hint="default"/>
      </w:rPr>
    </w:lvl>
    <w:lvl w:ilvl="8" w:tplc="4D94916A">
      <w:numFmt w:val="bullet"/>
      <w:lvlText w:val="•"/>
      <w:lvlJc w:val="left"/>
      <w:pPr>
        <w:ind w:left="7240" w:hanging="360"/>
      </w:pPr>
      <w:rPr>
        <w:rFonts w:hint="default"/>
      </w:rPr>
    </w:lvl>
  </w:abstractNum>
  <w:abstractNum w:abstractNumId="3" w15:restartNumberingAfterBreak="0">
    <w:nsid w:val="7DAD17CB"/>
    <w:multiLevelType w:val="hybridMultilevel"/>
    <w:tmpl w:val="0E704A0A"/>
    <w:lvl w:ilvl="0" w:tplc="B4DE3AAE">
      <w:numFmt w:val="bullet"/>
      <w:lvlText w:val="o"/>
      <w:lvlJc w:val="left"/>
      <w:pPr>
        <w:ind w:left="480" w:hanging="360"/>
      </w:pPr>
      <w:rPr>
        <w:rFonts w:ascii="Courier New" w:eastAsia="Courier New" w:hAnsi="Courier New" w:cs="Courier New" w:hint="default"/>
        <w:w w:val="99"/>
        <w:sz w:val="20"/>
        <w:szCs w:val="20"/>
      </w:rPr>
    </w:lvl>
    <w:lvl w:ilvl="1" w:tplc="AC7EFD54">
      <w:numFmt w:val="bullet"/>
      <w:lvlText w:val="•"/>
      <w:lvlJc w:val="left"/>
      <w:pPr>
        <w:ind w:left="1295" w:hanging="360"/>
      </w:pPr>
      <w:rPr>
        <w:rFonts w:hint="default"/>
      </w:rPr>
    </w:lvl>
    <w:lvl w:ilvl="2" w:tplc="4928014A">
      <w:numFmt w:val="bullet"/>
      <w:lvlText w:val="•"/>
      <w:lvlJc w:val="left"/>
      <w:pPr>
        <w:ind w:left="2110" w:hanging="360"/>
      </w:pPr>
      <w:rPr>
        <w:rFonts w:hint="default"/>
      </w:rPr>
    </w:lvl>
    <w:lvl w:ilvl="3" w:tplc="E9A029C6">
      <w:numFmt w:val="bullet"/>
      <w:lvlText w:val="•"/>
      <w:lvlJc w:val="left"/>
      <w:pPr>
        <w:ind w:left="2926" w:hanging="360"/>
      </w:pPr>
      <w:rPr>
        <w:rFonts w:hint="default"/>
      </w:rPr>
    </w:lvl>
    <w:lvl w:ilvl="4" w:tplc="1D92C5BC">
      <w:numFmt w:val="bullet"/>
      <w:lvlText w:val="•"/>
      <w:lvlJc w:val="left"/>
      <w:pPr>
        <w:ind w:left="3741" w:hanging="360"/>
      </w:pPr>
      <w:rPr>
        <w:rFonts w:hint="default"/>
      </w:rPr>
    </w:lvl>
    <w:lvl w:ilvl="5" w:tplc="7348F6F0">
      <w:numFmt w:val="bullet"/>
      <w:lvlText w:val="•"/>
      <w:lvlJc w:val="left"/>
      <w:pPr>
        <w:ind w:left="4557" w:hanging="360"/>
      </w:pPr>
      <w:rPr>
        <w:rFonts w:hint="default"/>
      </w:rPr>
    </w:lvl>
    <w:lvl w:ilvl="6" w:tplc="E91803E8">
      <w:numFmt w:val="bullet"/>
      <w:lvlText w:val="•"/>
      <w:lvlJc w:val="left"/>
      <w:pPr>
        <w:ind w:left="5372" w:hanging="360"/>
      </w:pPr>
      <w:rPr>
        <w:rFonts w:hint="default"/>
      </w:rPr>
    </w:lvl>
    <w:lvl w:ilvl="7" w:tplc="3F1C88DC">
      <w:numFmt w:val="bullet"/>
      <w:lvlText w:val="•"/>
      <w:lvlJc w:val="left"/>
      <w:pPr>
        <w:ind w:left="6188" w:hanging="360"/>
      </w:pPr>
      <w:rPr>
        <w:rFonts w:hint="default"/>
      </w:rPr>
    </w:lvl>
    <w:lvl w:ilvl="8" w:tplc="F42260E4">
      <w:numFmt w:val="bullet"/>
      <w:lvlText w:val="•"/>
      <w:lvlJc w:val="left"/>
      <w:pPr>
        <w:ind w:left="7003"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19"/>
    <w:rsid w:val="004E5D7C"/>
    <w:rsid w:val="00AB77E8"/>
    <w:rsid w:val="00EA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F7F737-3566-432B-99AE-E67233B3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anchaoliu@wayne.edu" TargetMode="External"/><Relationship Id="rId13" Type="http://schemas.openxmlformats.org/officeDocument/2006/relationships/hyperlink" Target="http://users.isr.ist.utl.pt/%7Ewurmd/Livros/school/Bishop%20-%20Pattern%20Recognition%20And%20Machine%20Learning%20-%20Springer%20%202006.pdf" TargetMode="External"/><Relationship Id="rId18" Type="http://schemas.openxmlformats.org/officeDocument/2006/relationships/hyperlink" Target="http://www.doso.wayne.edu/student-conduct-servic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bcf.usc.edu/%7Egareth/ISL/ISLR%20First%20Printing.pdf" TargetMode="External"/><Relationship Id="rId17" Type="http://schemas.openxmlformats.org/officeDocument/2006/relationships/hyperlink" Target="http://clasweb.clas.wayne.edu/writing" TargetMode="External"/><Relationship Id="rId2" Type="http://schemas.openxmlformats.org/officeDocument/2006/relationships/styles" Target="styles.xml"/><Relationship Id="rId16" Type="http://schemas.openxmlformats.org/officeDocument/2006/relationships/hyperlink" Target="http://success.wayne.edu/" TargetMode="External"/><Relationship Id="rId20" Type="http://schemas.openxmlformats.org/officeDocument/2006/relationships/hyperlink" Target="http://reg.wayne.edu/pdf-policies/studen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vas.wayn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lassschedule.wayne.edu/sections_new.cfm?subj=DSA&amp;amp;course=6000&amp;amp;campus=NOSELECTION&amp;amp;instr=NOSELECTION" TargetMode="External"/><Relationship Id="rId19" Type="http://schemas.openxmlformats.org/officeDocument/2006/relationships/hyperlink" Target="http://studentdisability.wayne.edu/" TargetMode="External"/><Relationship Id="rId4" Type="http://schemas.openxmlformats.org/officeDocument/2006/relationships/webSettings" Target="webSettings.xml"/><Relationship Id="rId9" Type="http://schemas.openxmlformats.org/officeDocument/2006/relationships/hyperlink" Target="mailto:Elham.taghizadeh@wayne.ed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Yanchao Liu</dc:creator>
  <cp:lastModifiedBy>Kiantee Rupert-Randell</cp:lastModifiedBy>
  <cp:revision>2</cp:revision>
  <dcterms:created xsi:type="dcterms:W3CDTF">2019-07-08T14:41:00Z</dcterms:created>
  <dcterms:modified xsi:type="dcterms:W3CDTF">2019-07-08T14:41:00Z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Acrobat PDFMaker 15 for Word</vt:lpwstr>
  </property>
  <property fmtid="{D5CDD505-2E9C-101B-9397-08002B2CF9AE}" pid="4" name="LastSaved">
    <vt:filetime>2019-07-08T00:00:00Z</vt:filetime>
  </property>
</Properties>
</file>